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0C9" w:rsidRPr="006A33FA" w:rsidRDefault="00CA40C9" w:rsidP="00CA40C9">
      <w:pPr>
        <w:shd w:val="clear" w:color="auto" w:fill="FFFFFF"/>
        <w:spacing w:line="288" w:lineRule="atLeast"/>
        <w:jc w:val="center"/>
        <w:textAlignment w:val="baseline"/>
        <w:rPr>
          <w:rFonts w:eastAsia="Times New Roman" w:cs="Arial"/>
          <w:color w:val="3C3C3C"/>
          <w:spacing w:val="2"/>
          <w:sz w:val="41"/>
          <w:szCs w:val="41"/>
          <w:lang w:eastAsia="ru-RU"/>
        </w:rPr>
      </w:pPr>
      <w:bookmarkStart w:id="0" w:name="_GoBack"/>
      <w:bookmarkEnd w:id="0"/>
      <w:r w:rsidRPr="006A33FA">
        <w:rPr>
          <w:rFonts w:eastAsia="Times New Roman" w:cs="Arial"/>
          <w:color w:val="3C3C3C"/>
          <w:spacing w:val="2"/>
          <w:sz w:val="41"/>
          <w:szCs w:val="41"/>
          <w:lang w:eastAsia="ru-RU"/>
        </w:rPr>
        <w:t>    </w:t>
      </w:r>
      <w:r w:rsidRPr="006A33FA">
        <w:rPr>
          <w:rFonts w:eastAsia="Times New Roman" w:cs="Arial"/>
          <w:color w:val="3C3C3C"/>
          <w:spacing w:val="2"/>
          <w:sz w:val="41"/>
          <w:szCs w:val="41"/>
          <w:lang w:eastAsia="ru-RU"/>
        </w:rPr>
        <w:br/>
        <w:t>МИНИСТЕРСТВО СЕЛЬСКОГО ХОЗЯЙСТВА РОССИЙСКОЙ ФЕДЕРАЦИИ</w:t>
      </w:r>
    </w:p>
    <w:p w:rsidR="00CA40C9" w:rsidRPr="006A33FA" w:rsidRDefault="00CA40C9" w:rsidP="00CA40C9">
      <w:pPr>
        <w:shd w:val="clear" w:color="auto" w:fill="FFFFFF"/>
        <w:spacing w:before="150" w:after="75" w:line="288" w:lineRule="atLeast"/>
        <w:jc w:val="center"/>
        <w:textAlignment w:val="baseline"/>
        <w:rPr>
          <w:rFonts w:eastAsia="Times New Roman" w:cs="Arial"/>
          <w:color w:val="3C3C3C"/>
          <w:spacing w:val="2"/>
          <w:sz w:val="41"/>
          <w:szCs w:val="41"/>
          <w:lang w:eastAsia="ru-RU"/>
        </w:rPr>
      </w:pPr>
      <w:r w:rsidRPr="006A33FA">
        <w:rPr>
          <w:rFonts w:eastAsia="Times New Roman" w:cs="Arial"/>
          <w:color w:val="3C3C3C"/>
          <w:spacing w:val="2"/>
          <w:sz w:val="41"/>
          <w:szCs w:val="41"/>
          <w:lang w:eastAsia="ru-RU"/>
        </w:rPr>
        <w:t>ПРИКАЗ</w:t>
      </w:r>
    </w:p>
    <w:p w:rsidR="00CA40C9" w:rsidRPr="006A33FA" w:rsidRDefault="00CA40C9" w:rsidP="00CA40C9">
      <w:pPr>
        <w:shd w:val="clear" w:color="auto" w:fill="FFFFFF"/>
        <w:spacing w:line="288" w:lineRule="atLeast"/>
        <w:jc w:val="center"/>
        <w:textAlignment w:val="baseline"/>
        <w:rPr>
          <w:rFonts w:eastAsia="Times New Roman" w:cs="Arial"/>
          <w:color w:val="3C3C3C"/>
          <w:spacing w:val="2"/>
          <w:sz w:val="41"/>
          <w:szCs w:val="41"/>
          <w:lang w:eastAsia="ru-RU"/>
        </w:rPr>
      </w:pPr>
      <w:r w:rsidRPr="006A33FA">
        <w:rPr>
          <w:rFonts w:eastAsia="Times New Roman" w:cs="Arial"/>
          <w:color w:val="3C3C3C"/>
          <w:spacing w:val="2"/>
          <w:sz w:val="41"/>
          <w:szCs w:val="41"/>
          <w:lang w:eastAsia="ru-RU"/>
        </w:rPr>
        <w:t>     </w:t>
      </w:r>
      <w:r w:rsidRPr="006A33FA">
        <w:rPr>
          <w:rFonts w:eastAsia="Times New Roman" w:cs="Arial"/>
          <w:color w:val="3C3C3C"/>
          <w:spacing w:val="2"/>
          <w:sz w:val="41"/>
          <w:szCs w:val="41"/>
          <w:lang w:eastAsia="ru-RU"/>
        </w:rPr>
        <w:br/>
        <w:t>от 13 декабря 2016 года N 551</w:t>
      </w:r>
    </w:p>
    <w:p w:rsidR="00CA40C9" w:rsidRPr="006A33FA" w:rsidRDefault="00CA40C9" w:rsidP="00CA40C9">
      <w:pPr>
        <w:shd w:val="clear" w:color="auto" w:fill="FFFFFF"/>
        <w:spacing w:before="150" w:after="75" w:line="288" w:lineRule="atLeast"/>
        <w:jc w:val="center"/>
        <w:textAlignment w:val="baseline"/>
        <w:rPr>
          <w:rFonts w:eastAsia="Times New Roman" w:cs="Arial"/>
          <w:color w:val="3C3C3C"/>
          <w:spacing w:val="2"/>
          <w:sz w:val="41"/>
          <w:szCs w:val="41"/>
          <w:lang w:eastAsia="ru-RU"/>
        </w:rPr>
      </w:pPr>
      <w:r w:rsidRPr="006A33FA">
        <w:rPr>
          <w:rFonts w:eastAsia="Times New Roman" w:cs="Arial"/>
          <w:color w:val="3C3C3C"/>
          <w:spacing w:val="2"/>
          <w:sz w:val="41"/>
          <w:szCs w:val="41"/>
          <w:lang w:eastAsia="ru-RU"/>
        </w:rPr>
        <w:t>Об утверждении Ветеринарных правил содержания крупного рогатого скота в целях его воспроизводства, выращивания и реализации</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В соответствии со </w:t>
      </w:r>
      <w:hyperlink r:id="rId6" w:history="1">
        <w:r w:rsidRPr="006A33FA">
          <w:rPr>
            <w:rFonts w:eastAsia="Times New Roman" w:cs="Arial"/>
            <w:color w:val="00466E"/>
            <w:spacing w:val="2"/>
            <w:sz w:val="21"/>
            <w:szCs w:val="21"/>
            <w:u w:val="single"/>
            <w:lang w:eastAsia="ru-RU"/>
          </w:rPr>
          <w:t>статьей 2.4 Закона Российской Федерации от 14 мая 1993 г. N 4979-1 "О ветеринарии"</w:t>
        </w:r>
      </w:hyperlink>
      <w:r w:rsidRPr="006A33FA">
        <w:rPr>
          <w:rFonts w:eastAsia="Times New Roman" w:cs="Arial"/>
          <w:color w:val="2D2D2D"/>
          <w:spacing w:val="2"/>
          <w:sz w:val="21"/>
          <w:szCs w:val="21"/>
          <w:lang w:eastAsia="ru-RU"/>
        </w:rPr>
        <w:t> (Ведомости Съезда народных депутатов Российской Федерации и Верховного Совета Российской Федерации, 1993, N 24, ст.857; Собрание законодательства Российской Федерации, 2002, N 1, ст.2; 2004, N 27, ст.2711; N 35, ст.3607; 2005, N 19, ст.1752; 2006, N 1, ст.10; N 52, ст.5498; 2007, N 1, ст.29; N 30, ст.3805; 2009, N 1, ст.17, ст.21; 2010, N 50, ст.6614; 2011, N 1, ст.6; N 30, ст.4590; 2015, N 29, ст.4339, ст.4359, ст.4369; 2016, N 27, ст.4160) и </w:t>
      </w:r>
      <w:hyperlink r:id="rId7" w:history="1">
        <w:r w:rsidRPr="006A33FA">
          <w:rPr>
            <w:rFonts w:eastAsia="Times New Roman" w:cs="Arial"/>
            <w:color w:val="00466E"/>
            <w:spacing w:val="2"/>
            <w:sz w:val="21"/>
            <w:szCs w:val="21"/>
            <w:u w:val="single"/>
            <w:lang w:eastAsia="ru-RU"/>
          </w:rPr>
          <w:t>подпунктом 5.2.9 Положения о Министерстве сельского хозяйства Российской Федерации</w:t>
        </w:r>
      </w:hyperlink>
      <w:r w:rsidRPr="006A33FA">
        <w:rPr>
          <w:rFonts w:eastAsia="Times New Roman" w:cs="Arial"/>
          <w:color w:val="2D2D2D"/>
          <w:spacing w:val="2"/>
          <w:sz w:val="21"/>
          <w:szCs w:val="21"/>
          <w:lang w:eastAsia="ru-RU"/>
        </w:rPr>
        <w:t>, утвержденного </w:t>
      </w:r>
      <w:hyperlink r:id="rId8" w:history="1">
        <w:r w:rsidRPr="006A33FA">
          <w:rPr>
            <w:rFonts w:eastAsia="Times New Roman" w:cs="Arial"/>
            <w:color w:val="00466E"/>
            <w:spacing w:val="2"/>
            <w:sz w:val="21"/>
            <w:szCs w:val="21"/>
            <w:u w:val="single"/>
            <w:lang w:eastAsia="ru-RU"/>
          </w:rPr>
          <w:t>постановлением Правительства Российской Федерации от 12 июня 2008 г. N 450</w:t>
        </w:r>
      </w:hyperlink>
      <w:r w:rsidRPr="006A33FA">
        <w:rPr>
          <w:rFonts w:eastAsia="Times New Roman" w:cs="Arial"/>
          <w:color w:val="2D2D2D"/>
          <w:spacing w:val="2"/>
          <w:sz w:val="21"/>
          <w:szCs w:val="21"/>
          <w:lang w:eastAsia="ru-RU"/>
        </w:rPr>
        <w:t>, (Собрание законодательства Российской Федерации, 2008, N 25, ст.2983; N 32, ст.3791; N 42 ст.4825; N 46, ст.5337; 2009, N 1, ст.150; N 3, ст.378; N 6, ст.738; N 9, ст.1119, ст.1121; N 27, ст.3364; N 33, ст.4088; 2010, N 4, ст.394; N 5, ст.538; N 23, ст.2833; N 26, ст.3350; N 31, ст.4251, ст.4262; N 32, ст.4330; N 40, ст.5068; 2011; N 7, ст.983; N 12, ст.1652; N 14, ст.1935; N 18, ст.2649; N 22, ст.3179; N 36, ст.5154; 2012, N 28, ст.3900; N 32, ст.4561; N 37, ст.5001; 2013, N 10, ст.1038; N 29, ст.3969; N 33, ст.4386; N 45, ст.5822; 2014, N 4, ст.382; N 10, ст.1035; N 12, ст.1297; N 28, ст.4068; 2015, N 2, ст.491; N 11, ст.1611; N 26, ст.3900; N 38, ст.5297; N 47, ст.6603; 2016, N 2, ст.325; N 28, ст.4741; Официальный интернет-портал правовой информации http://www.pravo.gov.ru, 11.08.2016, N 0001201608110012),</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приказываю:</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Утвердить прилагаемые Ветеринарные правила содержания крупного рогатого скота в целях его воспроизводства, выращивания и реализации.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Министр</w:t>
      </w:r>
      <w:r w:rsidRPr="006A33FA">
        <w:rPr>
          <w:rFonts w:eastAsia="Times New Roman" w:cs="Arial"/>
          <w:color w:val="2D2D2D"/>
          <w:spacing w:val="2"/>
          <w:sz w:val="21"/>
          <w:szCs w:val="21"/>
          <w:lang w:eastAsia="ru-RU"/>
        </w:rPr>
        <w:br/>
      </w:r>
      <w:proofErr w:type="spellStart"/>
      <w:r w:rsidRPr="006A33FA">
        <w:rPr>
          <w:rFonts w:eastAsia="Times New Roman" w:cs="Arial"/>
          <w:color w:val="2D2D2D"/>
          <w:spacing w:val="2"/>
          <w:sz w:val="21"/>
          <w:szCs w:val="21"/>
          <w:lang w:eastAsia="ru-RU"/>
        </w:rPr>
        <w:t>А.Н.Ткачев</w:t>
      </w:r>
      <w:proofErr w:type="spellEnd"/>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t>Зарегистрировано</w:t>
      </w:r>
      <w:r w:rsidRPr="006A33FA">
        <w:rPr>
          <w:rFonts w:eastAsia="Times New Roman" w:cs="Arial"/>
          <w:color w:val="2D2D2D"/>
          <w:spacing w:val="2"/>
          <w:sz w:val="21"/>
          <w:szCs w:val="21"/>
          <w:lang w:eastAsia="ru-RU"/>
        </w:rPr>
        <w:br/>
        <w:t>в Министерстве юстиции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lastRenderedPageBreak/>
        <w:t>Российской Федерации</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17 марта 2017 года,</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регистрационный N 46003</w:t>
      </w:r>
    </w:p>
    <w:p w:rsidR="00CA40C9" w:rsidRPr="006A33FA" w:rsidRDefault="00CA40C9" w:rsidP="00CA40C9">
      <w:pPr>
        <w:shd w:val="clear" w:color="auto" w:fill="FFFFFF"/>
        <w:spacing w:before="375" w:after="225"/>
        <w:jc w:val="center"/>
        <w:textAlignment w:val="baseline"/>
        <w:outlineLvl w:val="1"/>
        <w:rPr>
          <w:rFonts w:eastAsia="Times New Roman" w:cs="Arial"/>
          <w:color w:val="3C3C3C"/>
          <w:spacing w:val="2"/>
          <w:sz w:val="41"/>
          <w:szCs w:val="41"/>
          <w:lang w:eastAsia="ru-RU"/>
        </w:rPr>
      </w:pPr>
      <w:r w:rsidRPr="006A33FA">
        <w:rPr>
          <w:rFonts w:eastAsia="Times New Roman" w:cs="Arial"/>
          <w:color w:val="3C3C3C"/>
          <w:spacing w:val="2"/>
          <w:sz w:val="41"/>
          <w:szCs w:val="41"/>
          <w:lang w:eastAsia="ru-RU"/>
        </w:rPr>
        <w:t>Приложение. Ветеринарные правила содержания крупного рогатого скота в целях его воспроизводства, выращивания и реализации</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w:t>
      </w:r>
      <w:r w:rsidRPr="006A33FA">
        <w:rPr>
          <w:rFonts w:eastAsia="Times New Roman" w:cs="Arial"/>
          <w:color w:val="2D2D2D"/>
          <w:spacing w:val="2"/>
          <w:sz w:val="21"/>
          <w:szCs w:val="21"/>
          <w:lang w:eastAsia="ru-RU"/>
        </w:rPr>
        <w:br/>
        <w:t>к приказу</w:t>
      </w:r>
      <w:r w:rsidRPr="006A33FA">
        <w:rPr>
          <w:rFonts w:eastAsia="Times New Roman" w:cs="Arial"/>
          <w:color w:val="2D2D2D"/>
          <w:spacing w:val="2"/>
          <w:sz w:val="21"/>
          <w:szCs w:val="21"/>
          <w:lang w:eastAsia="ru-RU"/>
        </w:rPr>
        <w:br/>
        <w:t>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I. Общие положения</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1. Ветеринарные правила содержания крупного рогатого скота (далее - КРС) в целях его воспроизводства, выращивания и реализации (далее - Правила) устанавливают требования к условиям содержания КРС в целях воспроизводства, выращивания, реализации (далее - содержание КРС), а также требования к осуществлению мероприятий по </w:t>
      </w:r>
      <w:proofErr w:type="spellStart"/>
      <w:r w:rsidRPr="006A33FA">
        <w:rPr>
          <w:rFonts w:eastAsia="Times New Roman" w:cs="Arial"/>
          <w:color w:val="2D2D2D"/>
          <w:spacing w:val="2"/>
          <w:sz w:val="21"/>
          <w:szCs w:val="21"/>
          <w:lang w:eastAsia="ru-RU"/>
        </w:rPr>
        <w:t>карантинированию</w:t>
      </w:r>
      <w:proofErr w:type="spellEnd"/>
      <w:r w:rsidRPr="006A33FA">
        <w:rPr>
          <w:rFonts w:eastAsia="Times New Roman" w:cs="Arial"/>
          <w:color w:val="2D2D2D"/>
          <w:spacing w:val="2"/>
          <w:sz w:val="21"/>
          <w:szCs w:val="21"/>
          <w:lang w:eastAsia="ru-RU"/>
        </w:rPr>
        <w:t xml:space="preserve"> КРС, обязательным профилактическим мероприятиям и диагностическим исследованиям КРС, содержащегося гражданами, в том числе в личных подсобных хозяйствах, в крестьянских (фермерских) хозяйствах, индивидуальными предпринимателями, организациями и учреждениями уголовно-исполнительной системы, иными организациями и учреждениями, содержащими до 500 голов КРС включительно (далее - хозяйства открытого типа, Хозяйства), а также организациями, содержащими более 500 голов КРС (далее - предприятие закрытого типа, Предприятие, Предприятия).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 Контроль за исполнением настоящих Правил осуществляется в соответствии с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II. Требования к условиям содержания КРС в Хозяйствах</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 В Хозяйствах не допускается содержание и выпас КРС на территориях бывших и действующих полигонов твердых бытовых отходов, скотомогильников, предприятий по обработке кожевенного сырья, очистных сооружений.</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4. В Хозяйствах необходимо устанавливать ограждения, обеспечивающие недопущение проникновения диких животных на их территорию (за исключением птиц и мелких грызунов). Въезд на территорию Хозяйств (за исключением территории Хозяйств, на которых </w:t>
      </w:r>
      <w:r w:rsidRPr="006A33FA">
        <w:rPr>
          <w:rFonts w:eastAsia="Times New Roman" w:cs="Arial"/>
          <w:color w:val="2D2D2D"/>
          <w:spacing w:val="2"/>
          <w:sz w:val="21"/>
          <w:szCs w:val="21"/>
          <w:lang w:eastAsia="ru-RU"/>
        </w:rPr>
        <w:lastRenderedPageBreak/>
        <w:t>расположен жилой дом) должен быть оборудован дезинфекционным барьером либо дезинфекционной установкой, обеспечивающими обработку колес и шасси транспортных средств дезинфицирующими растворами, не замерзающими при минусовых температурах.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 Минимальное расстояние от конструкции стены или угла помещения для содержания КРС (далее - животноводческое помещение) (ближайших по направлению к жилому помещению, расположенному на соседнем участке) до границы соседнего участка при содержании КРС в Хозяйствах должна соответствовать минимальному расстоянию от конструкции стены или угла животноводческого помещения (ближайших по направлению к жилому помещению, расположенному на соседнем участке) до границы соседнего участка при содержании КРС в Хозяйствах, приведенному в приложении N 1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 При содержании КРС в Хозяйствах совместно с другими видами животных (овцы, козы, свиньи) здание, в котором содержатся животные, делится на изолированные помещения для каждого вида животных. Птица должна содержаться в отдельно стоящем здании изолированно от животных.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 В животноводческих помещениях Хозяйств допускается размещать 1-2 денника или стойла для лошадей.</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 Животноводческие помещения в Хозяйствах должны быть оборудованы естественной или принудительной вентиляцией, обеспечивающей поддержание необходимых параметров микроклимата.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 Стены, перегородки, покрытия животноводческих помещений в Хозяйствах должны быть устойчивыми к воздействию дезинфицирующих веществ и повышенной влажности, не должны выделять вредных веществ. Антикоррозийные и отделочные покрытия должны быть безвредными для КРС.</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 При содержании КРС молочного и молочно-мясного направления продуктивности в Хозяйствах следует оборудовать молочно-моечное помещение для обработки и временного хранения молока (далее - молочная). Стены молочной должны быть окрашены влагостойкими красками светлых тонов либо облицованы кафельной плиткой на высоту не менее 1,8 м. Запрещается устраивать у стен молочных выгульные площадки или другие объекты, связанные с накоплением навоза.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11. Навоз в Хозяйствах необходимо убирать и складировать на навозохранилищах и (или) площадках для хранения и биотермического обеззараживания навоза, расположенных на территории Хозяйства вне здания, в котором содержится КРС.</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12. Для расчета ёмкости навозохранилища и (или) площадки для хранения и биотермического обеззараживания навоза используются нормы суточного выделения экскрементов от одной головы КРС, приведенные в приложении N 2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13. При наличии выгульных площадок они располагаются у продольных стен здания для содержания КРС или на отдельной площадке. Нормы площади выгульных площадок в </w:t>
      </w:r>
      <w:r w:rsidRPr="006A33FA">
        <w:rPr>
          <w:rFonts w:eastAsia="Times New Roman" w:cs="Arial"/>
          <w:color w:val="2D2D2D"/>
          <w:spacing w:val="2"/>
          <w:sz w:val="21"/>
          <w:szCs w:val="21"/>
          <w:lang w:eastAsia="ru-RU"/>
        </w:rPr>
        <w:lastRenderedPageBreak/>
        <w:t>Хозяйствах приведены в приложении N 3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14. Кормушки на выгульных площадках располагаются так, чтобы при загрузке их кормами транспортные средства не заезжали на выгульные площадки, за исключением специально оборудованных кормушек для рулонов соломы/сена, располагающихся внутри выгульных площадок.</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15. КРС в животноводческих помещениях размещается групповым способом - в секциях (клетках) с групповым содержанием животных (далее - секция) и (или) индивидуальным способом - в стойлах, боксах, клетках (индивидуальных) (далее - клетка), а также денниках. Нормы площадей и размеры элементов животноводческих помещений приведены в приложении N 4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16. В животноводческих помещениях между секциями должны располагаться продольные и поперечные проходы (кормовые, навозные, эвакуационные и служебные). Размещение секций должно обеспечивать заполнение их животными и эвакуацию из них, минуя другие секции. Из каждой секции предусматриваются выходы для прохода (прогона) животных на выгул.</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17. Содержание животных в Хозяйствах на сплошных полах осуществляется без применения подстилки или с применением подстилки. Подстилочный материал не должен быть мерзлым или заплесневелым.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18. В Хозяйствах при привязном содержании КРС применяется однорядное, двухрядное либо четырехрядное размещение стойл, с одним или двумя кормовыми проходами, причем в одном непрерывном ряду допускается не более 50 стойл.</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19. При беспривязном содержании КРС в Хозяйствах животные в животноводческих помещениях либо на выгульных площадках содержатся раздельно по половозрастным группам.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20. Выгульные площадки оборудуются кормушками и поилками. В зависимости от расчетной зимней температуры выгульные площадки могут быть оснащены навесами и ветрозащитными устройствами (ветроломы, </w:t>
      </w:r>
      <w:proofErr w:type="spellStart"/>
      <w:r w:rsidRPr="006A33FA">
        <w:rPr>
          <w:rFonts w:eastAsia="Times New Roman" w:cs="Arial"/>
          <w:color w:val="2D2D2D"/>
          <w:spacing w:val="2"/>
          <w:sz w:val="21"/>
          <w:szCs w:val="21"/>
          <w:lang w:eastAsia="ru-RU"/>
        </w:rPr>
        <w:t>затиши</w:t>
      </w:r>
      <w:proofErr w:type="spellEnd"/>
      <w:r w:rsidRPr="006A33FA">
        <w:rPr>
          <w:rFonts w:eastAsia="Times New Roman" w:cs="Arial"/>
          <w:color w:val="2D2D2D"/>
          <w:spacing w:val="2"/>
          <w:sz w:val="21"/>
          <w:szCs w:val="21"/>
          <w:lang w:eastAsia="ru-RU"/>
        </w:rPr>
        <w:t xml:space="preserve">, лесопосадки) (при расчетной температуре -20°С и выше), либо </w:t>
      </w:r>
      <w:proofErr w:type="spellStart"/>
      <w:r w:rsidRPr="006A33FA">
        <w:rPr>
          <w:rFonts w:eastAsia="Times New Roman" w:cs="Arial"/>
          <w:color w:val="2D2D2D"/>
          <w:spacing w:val="2"/>
          <w:sz w:val="21"/>
          <w:szCs w:val="21"/>
          <w:lang w:eastAsia="ru-RU"/>
        </w:rPr>
        <w:t>трехстенными</w:t>
      </w:r>
      <w:proofErr w:type="spellEnd"/>
      <w:r w:rsidRPr="006A33FA">
        <w:rPr>
          <w:rFonts w:eastAsia="Times New Roman" w:cs="Arial"/>
          <w:color w:val="2D2D2D"/>
          <w:spacing w:val="2"/>
          <w:sz w:val="21"/>
          <w:szCs w:val="21"/>
          <w:lang w:eastAsia="ru-RU"/>
        </w:rPr>
        <w:t xml:space="preserve"> навесами или легкими закрытыми помещениями со свободным выходом КРС (при расчетной температуре ниже -20°С).</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21. На выгульных площадках предусматриваются уклоны, не превышающие 6 градусов. Выгульные площадки, не имеющие сплошного твердого покрытия, оборудуются твердым покрытием:</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у входов в здания для содержания животных;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у поилок и у кормушек на глубину 2,5-3,0 м от фронта кормления.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22. На выгульных площадках КРС может содержаться на глубокой несменяемой подстилке. </w:t>
      </w:r>
      <w:r w:rsidRPr="006A33FA">
        <w:rPr>
          <w:rFonts w:eastAsia="Times New Roman" w:cs="Arial"/>
          <w:color w:val="2D2D2D"/>
          <w:spacing w:val="2"/>
          <w:sz w:val="21"/>
          <w:szCs w:val="21"/>
          <w:lang w:eastAsia="ru-RU"/>
        </w:rPr>
        <w:lastRenderedPageBreak/>
        <w:t>На выгульных площадках, не имеющих сплошного твердого покрытия, для КРС мясного направления продуктивности могут оборудоваться курганы для их отдыха, из расчета 3,0 м</w:t>
      </w:r>
      <w:r w:rsidRPr="006A33FA">
        <w:rPr>
          <w:rFonts w:eastAsia="Times New Roman" w:cs="Arial"/>
          <w:noProof/>
          <w:color w:val="2D2D2D"/>
          <w:spacing w:val="2"/>
          <w:sz w:val="21"/>
          <w:szCs w:val="21"/>
          <w:lang w:eastAsia="ru-RU" w:bidi="ar-SA"/>
        </w:rPr>
        <mc:AlternateContent>
          <mc:Choice Requires="wps">
            <w:drawing>
              <wp:inline distT="0" distB="0" distL="0" distR="0" wp14:anchorId="24FC41E3" wp14:editId="7C786AE4">
                <wp:extent cx="103505" cy="191135"/>
                <wp:effectExtent l="0" t="0" r="0" b="0"/>
                <wp:docPr id="5" name="AutoShape 1" descr="Об утверждении Ветеринарных правил содержания крупного рогатого скота в целях его воспроизводства, выращивания и реализаци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6AECB1A2" id="AutoShape 1" o:spid="_x0000_s1026" alt="Об утверждении Ветеринарных правил содержания крупного рогатого скота в целях его воспроизводства, выращивания и реализации" style="width:8.1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" filled="f" stroked="f">
                <o:lock v:ext="edit" aspectratio="t"/>
                <w10:anchorlock/>
              </v:rect>
            </w:pict>
          </mc:Fallback>
        </mc:AlternateContent>
      </w:r>
      <w:r w:rsidRPr="006A33FA">
        <w:rPr>
          <w:rFonts w:eastAsia="Times New Roman" w:cs="Arial"/>
          <w:color w:val="2D2D2D"/>
          <w:spacing w:val="2"/>
          <w:sz w:val="21"/>
          <w:szCs w:val="21"/>
          <w:lang w:eastAsia="ru-RU"/>
        </w:rPr>
        <w:t> на одну голову. При содержании животных должна быть обеспечена чистота кожных покровов от загрязнений навозом и грязью.</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23. В Хозяйствах рекомендуется предусматривать следующий запас кормов:</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xml:space="preserve">- сена, соломы, сенажа, силоса и </w:t>
      </w:r>
      <w:proofErr w:type="spellStart"/>
      <w:r w:rsidRPr="006A33FA">
        <w:rPr>
          <w:rFonts w:eastAsia="Times New Roman" w:cs="Arial"/>
          <w:color w:val="2D2D2D"/>
          <w:spacing w:val="2"/>
          <w:sz w:val="21"/>
          <w:szCs w:val="21"/>
          <w:lang w:eastAsia="ru-RU"/>
        </w:rPr>
        <w:t>корнеклубнеплодов</w:t>
      </w:r>
      <w:proofErr w:type="spellEnd"/>
      <w:r w:rsidRPr="006A33FA">
        <w:rPr>
          <w:rFonts w:eastAsia="Times New Roman" w:cs="Arial"/>
          <w:color w:val="2D2D2D"/>
          <w:spacing w:val="2"/>
          <w:sz w:val="21"/>
          <w:szCs w:val="21"/>
          <w:lang w:eastAsia="ru-RU"/>
        </w:rPr>
        <w:t xml:space="preserve"> - в размере потребности на стойловый период (при стойлово-пастбищном содержании КРС);</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концентрированных кормов (далее - комбикорма) - в размере потребности не менее чем на 30 суток;</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молока для выпойки телят - в размере потребности не более чем на одни сутки;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заменителя цельного молока (далее - ЗЦМ) (при выпойке телят ЗЦМ) - в размере потребности не менее чем на 15 суток.</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24. Хранение сена и соломы в Хозяйствах осуществляется в стогах, скирдах или под навесами, а также в помещениях для хранения кормов (далее - хранилища) и/или на чердаках животноводческих помещений; сенажа и силоса в траншеях, ямах, курганах, рулонах, полимерных мешках (рукавах) и сооружениях; </w:t>
      </w:r>
      <w:proofErr w:type="spellStart"/>
      <w:r w:rsidRPr="006A33FA">
        <w:rPr>
          <w:rFonts w:eastAsia="Times New Roman" w:cs="Arial"/>
          <w:color w:val="2D2D2D"/>
          <w:spacing w:val="2"/>
          <w:sz w:val="21"/>
          <w:szCs w:val="21"/>
          <w:lang w:eastAsia="ru-RU"/>
        </w:rPr>
        <w:t>корнеклубнеплодов</w:t>
      </w:r>
      <w:proofErr w:type="spellEnd"/>
      <w:r w:rsidRPr="006A33FA">
        <w:rPr>
          <w:rFonts w:eastAsia="Times New Roman" w:cs="Arial"/>
          <w:color w:val="2D2D2D"/>
          <w:spacing w:val="2"/>
          <w:sz w:val="21"/>
          <w:szCs w:val="21"/>
          <w:lang w:eastAsia="ru-RU"/>
        </w:rPr>
        <w:t xml:space="preserve"> - в буртах или хранилищах; комбикормов - в хранилищах.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25. Корма и кормовые добавки, используемые для кормления КРС в Хозяйствах, должны быть безопасными для здоровья животных и соответствовать ветеринарно-санитарным требованиям и нормам, установленными документами, составляющими право Евразийского экономического союза, документами Международного эпизоотического бюро (МЭБ), законодательными и иными нормативными правовыми актами Российской Федерации.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Для поения КРС и приготовления кормов для него должна использоваться питьевая вода.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26. Среднесуточные нормы потребления воды молочными коровами, телятами, молодняком по возрастным группам, нетелями, быками-производителями и коровами мясного направления продуктивности приведены в приложениях NN 5, 6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27. При невозможности обеспечения животных питьевой водой для поения КРС, приготовления кормов допускается применять воду с повышенным солевым составом, не превышающую предельные показатели состава воды с повышенным солевым составом, используемой для поения КРС, приготовления кормов, указанные в приложении N 7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28. На пастбищах источниками водопоя для КРС могут являться колодцы, из которых вода поступает в поилки, а также водотоки (реки, ручьи, каналы), водоемы (озера, пруды, обводненные карьеры, водохранилища), природные выходы подземных вод (родники). Пастбища должны располагаться не далее 2,5 км от источников водопоя. Запрещается </w:t>
      </w:r>
      <w:r w:rsidRPr="006A33FA">
        <w:rPr>
          <w:rFonts w:eastAsia="Times New Roman" w:cs="Arial"/>
          <w:color w:val="2D2D2D"/>
          <w:spacing w:val="2"/>
          <w:sz w:val="21"/>
          <w:szCs w:val="21"/>
          <w:lang w:eastAsia="ru-RU"/>
        </w:rPr>
        <w:lastRenderedPageBreak/>
        <w:t>использование воды для поения КРС из источников, загрязненных сточными водами.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29. Для дезинфекции обуви при входе в животноводческое помещение устанавливаются дезинфекционные коврики (кюветы), заполненные поролоном, опилками или другим пористым эластичным материалом, по ширине прохода и длиной не менее одного метра, пропитанные дезинфицирующими растворами (далее - </w:t>
      </w:r>
      <w:proofErr w:type="spellStart"/>
      <w:r w:rsidRPr="006A33FA">
        <w:rPr>
          <w:rFonts w:eastAsia="Times New Roman" w:cs="Arial"/>
          <w:color w:val="2D2D2D"/>
          <w:spacing w:val="2"/>
          <w:sz w:val="21"/>
          <w:szCs w:val="21"/>
          <w:lang w:eastAsia="ru-RU"/>
        </w:rPr>
        <w:t>дезковрики</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30. Дезинсекция, </w:t>
      </w:r>
      <w:proofErr w:type="spellStart"/>
      <w:r w:rsidRPr="006A33FA">
        <w:rPr>
          <w:rFonts w:eastAsia="Times New Roman" w:cs="Arial"/>
          <w:color w:val="2D2D2D"/>
          <w:spacing w:val="2"/>
          <w:sz w:val="21"/>
          <w:szCs w:val="21"/>
          <w:lang w:eastAsia="ru-RU"/>
        </w:rPr>
        <w:t>дезакаризация</w:t>
      </w:r>
      <w:proofErr w:type="spellEnd"/>
      <w:r w:rsidRPr="006A33FA">
        <w:rPr>
          <w:rFonts w:eastAsia="Times New Roman" w:cs="Arial"/>
          <w:color w:val="2D2D2D"/>
          <w:spacing w:val="2"/>
          <w:sz w:val="21"/>
          <w:szCs w:val="21"/>
          <w:lang w:eastAsia="ru-RU"/>
        </w:rPr>
        <w:t xml:space="preserve"> и дератизация животноводческих помещений в Хозяйствах проводятся не реже 1 раза в год, а также при визуальном обнаружении насекомых, клещей, грызунов либо выявлении следов их пребывания (покусов, помета).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31. При посещении животноводческих помещений и обслуживании КРС необходимо использовать чистую продезинфицированную рабочую одежду и обувь. Выходить в рабочей одежде и обуви за пределы территории Хозяйств запрещается.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32. На пастбищах должны организовываться мероприятия по борьбе с грызунами, оводовыми и кровососущими насекомыми, а также проводится </w:t>
      </w:r>
      <w:proofErr w:type="spellStart"/>
      <w:r w:rsidRPr="006A33FA">
        <w:rPr>
          <w:rFonts w:eastAsia="Times New Roman" w:cs="Arial"/>
          <w:color w:val="2D2D2D"/>
          <w:spacing w:val="2"/>
          <w:sz w:val="21"/>
          <w:szCs w:val="21"/>
          <w:lang w:eastAsia="ru-RU"/>
        </w:rPr>
        <w:t>деларвация</w:t>
      </w:r>
      <w:proofErr w:type="spellEnd"/>
      <w:r w:rsidRPr="006A33FA">
        <w:rPr>
          <w:rFonts w:eastAsia="Times New Roman" w:cs="Arial"/>
          <w:color w:val="2D2D2D"/>
          <w:spacing w:val="2"/>
          <w:sz w:val="21"/>
          <w:szCs w:val="21"/>
          <w:lang w:eastAsia="ru-RU"/>
        </w:rPr>
        <w:t xml:space="preserve"> водоемов и мест </w:t>
      </w:r>
      <w:proofErr w:type="spellStart"/>
      <w:r w:rsidRPr="006A33FA">
        <w:rPr>
          <w:rFonts w:eastAsia="Times New Roman" w:cs="Arial"/>
          <w:color w:val="2D2D2D"/>
          <w:spacing w:val="2"/>
          <w:sz w:val="21"/>
          <w:szCs w:val="21"/>
          <w:lang w:eastAsia="ru-RU"/>
        </w:rPr>
        <w:t>выплода</w:t>
      </w:r>
      <w:proofErr w:type="spellEnd"/>
      <w:r w:rsidRPr="006A33FA">
        <w:rPr>
          <w:rFonts w:eastAsia="Times New Roman" w:cs="Arial"/>
          <w:color w:val="2D2D2D"/>
          <w:spacing w:val="2"/>
          <w:sz w:val="21"/>
          <w:szCs w:val="21"/>
          <w:lang w:eastAsia="ru-RU"/>
        </w:rPr>
        <w:t xml:space="preserve"> гнуса.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33. Для комплектования Хозяйств допускается клинически здоровый КРС собственного воспроизводства, а также животные, поступившие из других Хозяйств и Предприятий при наличии ветеринарных сопроводительных документов, подтверждающих ветеринарное благополучие территорий мест производства (происхождения) животных по заразным болезням животных, в том числе по болезням, общим для человека и животных (далее - заразные болезни), оформленных в порядке, установленном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34. Сведения о всех случаях выявления в Хозяйствах подозрительных в заболевании, больных или павших животных, а также об их необычном поведении должны сообщаться ветеринарным специалистам.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35. Утилизация и уничтожение трупов КРС, абортированных и мертворожденных плодов, ветеринарных </w:t>
      </w:r>
      <w:proofErr w:type="spellStart"/>
      <w:r w:rsidRPr="006A33FA">
        <w:rPr>
          <w:rFonts w:eastAsia="Times New Roman" w:cs="Arial"/>
          <w:color w:val="2D2D2D"/>
          <w:spacing w:val="2"/>
          <w:sz w:val="21"/>
          <w:szCs w:val="21"/>
          <w:lang w:eastAsia="ru-RU"/>
        </w:rPr>
        <w:t>конфискатов</w:t>
      </w:r>
      <w:proofErr w:type="spellEnd"/>
      <w:r w:rsidRPr="006A33FA">
        <w:rPr>
          <w:rFonts w:eastAsia="Times New Roman" w:cs="Arial"/>
          <w:color w:val="2D2D2D"/>
          <w:spacing w:val="2"/>
          <w:sz w:val="21"/>
          <w:szCs w:val="21"/>
          <w:lang w:eastAsia="ru-RU"/>
        </w:rPr>
        <w:t>, других биологических отходов в Хозяйствах осуществляется в соответствии с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36. КРС, содержащийся в Хозяйствах, подлежит учету и идентификации в соответствии с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37. Пункты 4-22, 29-30 настоящих Правил не применяются к Хозяйствам, осуществляющим содержание КРС на условиях круглогодичного выгульного содержания.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 xml:space="preserve">III. Требования к осуществлению мероприятий по </w:t>
      </w:r>
      <w:proofErr w:type="spellStart"/>
      <w:r w:rsidRPr="006A33FA">
        <w:rPr>
          <w:rFonts w:eastAsia="Times New Roman" w:cs="Arial"/>
          <w:color w:val="4C4C4C"/>
          <w:spacing w:val="2"/>
          <w:sz w:val="38"/>
          <w:szCs w:val="38"/>
          <w:lang w:eastAsia="ru-RU"/>
        </w:rPr>
        <w:t>карантинированию</w:t>
      </w:r>
      <w:proofErr w:type="spellEnd"/>
      <w:r w:rsidRPr="006A33FA">
        <w:rPr>
          <w:rFonts w:eastAsia="Times New Roman" w:cs="Arial"/>
          <w:color w:val="4C4C4C"/>
          <w:spacing w:val="2"/>
          <w:sz w:val="38"/>
          <w:szCs w:val="38"/>
          <w:lang w:eastAsia="ru-RU"/>
        </w:rPr>
        <w:t xml:space="preserve"> КРС, обязательных </w:t>
      </w:r>
      <w:r w:rsidRPr="006A33FA">
        <w:rPr>
          <w:rFonts w:eastAsia="Times New Roman" w:cs="Arial"/>
          <w:color w:val="4C4C4C"/>
          <w:spacing w:val="2"/>
          <w:sz w:val="38"/>
          <w:szCs w:val="38"/>
          <w:lang w:eastAsia="ru-RU"/>
        </w:rPr>
        <w:lastRenderedPageBreak/>
        <w:t>профилактических мероприятий и диагностических исследований КРС в Хозяйствах</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38. КРС, завозимый в Хозяйства, подлежит обособленному содержанию от других животных, содержащихся в Хозяйстве с целью проведения ветеринарных мероприятий (далее - </w:t>
      </w:r>
      <w:proofErr w:type="spellStart"/>
      <w:r w:rsidRPr="006A33FA">
        <w:rPr>
          <w:rFonts w:eastAsia="Times New Roman" w:cs="Arial"/>
          <w:color w:val="2D2D2D"/>
          <w:spacing w:val="2"/>
          <w:sz w:val="21"/>
          <w:szCs w:val="21"/>
          <w:lang w:eastAsia="ru-RU"/>
        </w:rPr>
        <w:t>карантинирование</w:t>
      </w:r>
      <w:proofErr w:type="spellEnd"/>
      <w:r w:rsidRPr="006A33FA">
        <w:rPr>
          <w:rFonts w:eastAsia="Times New Roman" w:cs="Arial"/>
          <w:color w:val="2D2D2D"/>
          <w:spacing w:val="2"/>
          <w:sz w:val="21"/>
          <w:szCs w:val="21"/>
          <w:lang w:eastAsia="ru-RU"/>
        </w:rPr>
        <w:t xml:space="preserve">). Период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должен быть не менее 21 календарного дня с момента прибытия КРС в Хозяйства. </w:t>
      </w:r>
      <w:proofErr w:type="gramStart"/>
      <w:r w:rsidRPr="006A33FA">
        <w:rPr>
          <w:rFonts w:eastAsia="Times New Roman" w:cs="Arial"/>
          <w:color w:val="2D2D2D"/>
          <w:spacing w:val="2"/>
          <w:sz w:val="21"/>
          <w:szCs w:val="21"/>
          <w:lang w:eastAsia="ru-RU"/>
        </w:rPr>
        <w:t xml:space="preserve">В период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должны проводиться проводятся* клинический осмотр животных, диагностические исследования и обработки, предусмотренные планами диагностических исследований, ветеринарно-профилактических и противоэпизоотических мероприятий органов (учреждений), входящих в систему Государственной ветеринарной службы Российской Федерации, на текущий календарный год (далее - Планы противоэпизоотических мероприятий).</w:t>
      </w:r>
      <w:proofErr w:type="gramEnd"/>
      <w:r w:rsidRPr="006A33FA">
        <w:rPr>
          <w:rFonts w:eastAsia="Times New Roman" w:cs="Arial"/>
          <w:color w:val="2D2D2D"/>
          <w:spacing w:val="2"/>
          <w:sz w:val="21"/>
          <w:szCs w:val="21"/>
          <w:lang w:eastAsia="ru-RU"/>
        </w:rPr>
        <w:br/>
        <w:t>_______________</w:t>
      </w:r>
      <w:r w:rsidRPr="006A33FA">
        <w:rPr>
          <w:rFonts w:eastAsia="Times New Roman" w:cs="Arial"/>
          <w:color w:val="2D2D2D"/>
          <w:spacing w:val="2"/>
          <w:sz w:val="21"/>
          <w:szCs w:val="21"/>
          <w:lang w:eastAsia="ru-RU"/>
        </w:rPr>
        <w:br/>
        <w:t>* Текст документа соответствует оригиналу. - Примечание изготовителя базы данных.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39. КРС, содержащийся в Хозяйствах, подлежит диагностическим исследованиям, вакцинациям и обработкам против заразных болезней в соответствии с Планами противоэпизоотических мероприятий.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IV. Требования к условиям содержания КРС на Предприятиях</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40. На Предприятиях не допускается содержание и выпас КРС на бывших и действующих полигонах твердых бытовых отходов, скотомогильниках, предприятиях по обработке кожевенного сырья, очистных сооружениях, а также на участках, на которых ранее размещались кролиководческие, звероводческие и птицеводческие хозяйства (фермы).</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41. На Предприятиях необходимо устанавливать ограждения, обеспечивающие недопущение проникновения диких животных на его территорию. Предприятие должно быть отделено от ближайшего жилого района в соответствии с требованиями законодательства о градостроительной деятельности.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42. Территория Предприятия разделяется на изолированные друг от друга зоны:</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производственную, где размещаются помещения для содержания животных, выгульные площадки с твердым покрытием и навесами, а также ветеринарный пункт, сооружения для обработки кожного покрова животных;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административно-хозяйственную, включающую здания и сооружения административно-хозяйственной и технической служб, эстакаду для мойки и площадку для дезинфекции автомашин и других транспортных средств;</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lastRenderedPageBreak/>
        <w:t>- хранения и подготовки кормов; кормовую, где размещаются объекты для хранения и приготовления кормов, которая отделяется от производственной и административно-хозяйственной зоны забором с устройством отдельного въезда в эти зоны. Кормоцех, склады для кормов располагаются на линии разграничения с производственной зоной;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хранения и переработки навоза. Навозохранилище размещается с подветренной стороны на расстоянии не менее 60 м от животноводческих помещений;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xml:space="preserve">-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w:t>
      </w:r>
      <w:proofErr w:type="gramStart"/>
      <w:r w:rsidRPr="006A33FA">
        <w:rPr>
          <w:rFonts w:eastAsia="Times New Roman" w:cs="Arial"/>
          <w:color w:val="2D2D2D"/>
          <w:spacing w:val="2"/>
          <w:sz w:val="21"/>
          <w:szCs w:val="21"/>
          <w:lang w:eastAsia="ru-RU"/>
        </w:rPr>
        <w:t>расположенную</w:t>
      </w:r>
      <w:proofErr w:type="gramEnd"/>
      <w:r w:rsidRPr="006A33FA">
        <w:rPr>
          <w:rFonts w:eastAsia="Times New Roman" w:cs="Arial"/>
          <w:color w:val="2D2D2D"/>
          <w:spacing w:val="2"/>
          <w:sz w:val="21"/>
          <w:szCs w:val="21"/>
          <w:lang w:eastAsia="ru-RU"/>
        </w:rPr>
        <w:t xml:space="preserve"> на линии ограждения Предприятия, в которой размещается здание для проведения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и убойно-санитарный пункт.</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43. Территория каждой зоны озеленяется и огораживается по всему периметру изгородью, обеспечивающей недопущение проникновения диких животных и препятствующей бесконтрольному проходу людей.</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44. Для дезинфекции транспортных средств на главном въезде на территорию Предприятия предусматривается дезинфекционный барьер с подогревом дезинфицирующего раствора при минусовых температурах (далее - въездной дезинфекционный барьер) либо обработка транспортных средств с помощью дезинфекционных установок методом распыления дезинфицирующих растворов, не замерзающих при минусовых температурах.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45. </w:t>
      </w:r>
      <w:proofErr w:type="gramStart"/>
      <w:r w:rsidRPr="006A33FA">
        <w:rPr>
          <w:rFonts w:eastAsia="Times New Roman" w:cs="Arial"/>
          <w:color w:val="2D2D2D"/>
          <w:spacing w:val="2"/>
          <w:sz w:val="21"/>
          <w:szCs w:val="21"/>
          <w:lang w:eastAsia="ru-RU"/>
        </w:rPr>
        <w:t>Въездной дезинфекционный барьер (при наличии) размещается под навесом и представляет собой бетонированную ванну, заполненную дезинфицирующим раствором со следующими габаритами: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длина по зеркалу дезинфицирующего раствора не менее 9 м;</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длина по днищу не менее 6 м;</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ширина не менее ширины ворот;</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глубина не менее 0,2 м;</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пандусы перед и после ванны должны иметь уклон не более 1:4.</w:t>
      </w:r>
      <w:r w:rsidRPr="006A33FA">
        <w:rPr>
          <w:rFonts w:eastAsia="Times New Roman" w:cs="Arial"/>
          <w:color w:val="2D2D2D"/>
          <w:spacing w:val="2"/>
          <w:sz w:val="21"/>
          <w:szCs w:val="21"/>
          <w:lang w:eastAsia="ru-RU"/>
        </w:rPr>
        <w:br/>
      </w:r>
      <w:proofErr w:type="gramEnd"/>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46. Перед входом на территорию ветеринарного пункта, в зону хранения и подготовки кормов устанавливаются </w:t>
      </w:r>
      <w:proofErr w:type="spellStart"/>
      <w:r w:rsidRPr="006A33FA">
        <w:rPr>
          <w:rFonts w:eastAsia="Times New Roman" w:cs="Arial"/>
          <w:color w:val="2D2D2D"/>
          <w:spacing w:val="2"/>
          <w:sz w:val="21"/>
          <w:szCs w:val="21"/>
          <w:lang w:eastAsia="ru-RU"/>
        </w:rPr>
        <w:t>дезковрики</w:t>
      </w:r>
      <w:proofErr w:type="spellEnd"/>
      <w:r w:rsidRPr="006A33FA">
        <w:rPr>
          <w:rFonts w:eastAsia="Times New Roman" w:cs="Arial"/>
          <w:color w:val="2D2D2D"/>
          <w:spacing w:val="2"/>
          <w:sz w:val="21"/>
          <w:szCs w:val="21"/>
          <w:lang w:eastAsia="ru-RU"/>
        </w:rPr>
        <w:t>. Входы в здания для содержания животных должны быть оборудованы дезинфекционными ванночками, размером по ширине прохода и длиной не менее одного метра, наполненные дезинфицирующими растворами на глубину 15 см.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47. В состав ветеринарного пункта должны входить амбулатория с помещением для хранения лекарственных средств для ветеринарного применения и склад дезинфицирующих средств.</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48. Сооружения для обработки кожного покрова животных (ванны и (или) площадки для </w:t>
      </w:r>
      <w:proofErr w:type="spellStart"/>
      <w:r w:rsidRPr="006A33FA">
        <w:rPr>
          <w:rFonts w:eastAsia="Times New Roman" w:cs="Arial"/>
          <w:color w:val="2D2D2D"/>
          <w:spacing w:val="2"/>
          <w:sz w:val="21"/>
          <w:szCs w:val="21"/>
          <w:lang w:eastAsia="ru-RU"/>
        </w:rPr>
        <w:t>купки</w:t>
      </w:r>
      <w:proofErr w:type="spellEnd"/>
      <w:r w:rsidRPr="006A33FA">
        <w:rPr>
          <w:rFonts w:eastAsia="Times New Roman" w:cs="Arial"/>
          <w:color w:val="2D2D2D"/>
          <w:spacing w:val="2"/>
          <w:sz w:val="21"/>
          <w:szCs w:val="21"/>
          <w:lang w:eastAsia="ru-RU"/>
        </w:rPr>
        <w:t xml:space="preserve">) (далее - сооружения для обработки), предназначенные для обработки кожного </w:t>
      </w:r>
      <w:r w:rsidRPr="006A33FA">
        <w:rPr>
          <w:rFonts w:eastAsia="Times New Roman" w:cs="Arial"/>
          <w:color w:val="2D2D2D"/>
          <w:spacing w:val="2"/>
          <w:sz w:val="21"/>
          <w:szCs w:val="21"/>
          <w:lang w:eastAsia="ru-RU"/>
        </w:rPr>
        <w:lastRenderedPageBreak/>
        <w:t>покрова животных противопаразитарными и дезинфицирующими препаратами, а также для мытья животных, оборудуются на Предприятиях при содержании КРС с использованием пастбищ. При использовании Предприятием отгонного животноводства сооружения для обработки размещаются на скотопрогонах к пастбищу.</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49. Убойно-санитарный пункт, предназначенный для вынужденного убоя животных, должен состоять из убойного отделения с помещениями для убоя КРС, вскрытия желудочно-кишечного тракта животных, помещения (места) посола шкур и их временного хранения, холодильных камер для временного хранения туш и субпродуктов и утилизационного отделения со </w:t>
      </w:r>
      <w:proofErr w:type="spellStart"/>
      <w:r w:rsidRPr="006A33FA">
        <w:rPr>
          <w:rFonts w:eastAsia="Times New Roman" w:cs="Arial"/>
          <w:color w:val="2D2D2D"/>
          <w:spacing w:val="2"/>
          <w:sz w:val="21"/>
          <w:szCs w:val="21"/>
          <w:lang w:eastAsia="ru-RU"/>
        </w:rPr>
        <w:t>вскрывочной</w:t>
      </w:r>
      <w:proofErr w:type="spellEnd"/>
      <w:r w:rsidRPr="006A33FA">
        <w:rPr>
          <w:rFonts w:eastAsia="Times New Roman" w:cs="Arial"/>
          <w:color w:val="2D2D2D"/>
          <w:spacing w:val="2"/>
          <w:sz w:val="21"/>
          <w:szCs w:val="21"/>
          <w:lang w:eastAsia="ru-RU"/>
        </w:rPr>
        <w:t xml:space="preserve"> и (или) утилизационной камерой, а также душевой. В утилизационном отделении следует устанавливать автоклав или </w:t>
      </w:r>
      <w:proofErr w:type="spellStart"/>
      <w:r w:rsidRPr="006A33FA">
        <w:rPr>
          <w:rFonts w:eastAsia="Times New Roman" w:cs="Arial"/>
          <w:color w:val="2D2D2D"/>
          <w:spacing w:val="2"/>
          <w:sz w:val="21"/>
          <w:szCs w:val="21"/>
          <w:lang w:eastAsia="ru-RU"/>
        </w:rPr>
        <w:t>трупосжигательную</w:t>
      </w:r>
      <w:proofErr w:type="spellEnd"/>
      <w:r w:rsidRPr="006A33FA">
        <w:rPr>
          <w:rFonts w:eastAsia="Times New Roman" w:cs="Arial"/>
          <w:color w:val="2D2D2D"/>
          <w:spacing w:val="2"/>
          <w:sz w:val="21"/>
          <w:szCs w:val="21"/>
          <w:lang w:eastAsia="ru-RU"/>
        </w:rPr>
        <w:t xml:space="preserve"> печь, отвечающую производственным мощностям Предприятия. При утилизации сырья </w:t>
      </w:r>
      <w:proofErr w:type="spellStart"/>
      <w:r w:rsidRPr="006A33FA">
        <w:rPr>
          <w:rFonts w:eastAsia="Times New Roman" w:cs="Arial"/>
          <w:color w:val="2D2D2D"/>
          <w:spacing w:val="2"/>
          <w:sz w:val="21"/>
          <w:szCs w:val="21"/>
          <w:lang w:eastAsia="ru-RU"/>
        </w:rPr>
        <w:t>автоклавированием</w:t>
      </w:r>
      <w:proofErr w:type="spellEnd"/>
      <w:r w:rsidRPr="006A33FA">
        <w:rPr>
          <w:rFonts w:eastAsia="Times New Roman" w:cs="Arial"/>
          <w:color w:val="2D2D2D"/>
          <w:spacing w:val="2"/>
          <w:sz w:val="21"/>
          <w:szCs w:val="21"/>
          <w:lang w:eastAsia="ru-RU"/>
        </w:rPr>
        <w:t xml:space="preserve"> должны быть предусмотрены два помещения: для сырья и обезвреженных </w:t>
      </w:r>
      <w:proofErr w:type="spellStart"/>
      <w:r w:rsidRPr="006A33FA">
        <w:rPr>
          <w:rFonts w:eastAsia="Times New Roman" w:cs="Arial"/>
          <w:color w:val="2D2D2D"/>
          <w:spacing w:val="2"/>
          <w:sz w:val="21"/>
          <w:szCs w:val="21"/>
          <w:lang w:eastAsia="ru-RU"/>
        </w:rPr>
        <w:t>конфискатов</w:t>
      </w:r>
      <w:proofErr w:type="spellEnd"/>
      <w:r w:rsidRPr="006A33FA">
        <w:rPr>
          <w:rFonts w:eastAsia="Times New Roman" w:cs="Arial"/>
          <w:color w:val="2D2D2D"/>
          <w:spacing w:val="2"/>
          <w:sz w:val="21"/>
          <w:szCs w:val="21"/>
          <w:lang w:eastAsia="ru-RU"/>
        </w:rPr>
        <w:t xml:space="preserve">. В стене между этими помещениями устанавливается автоклав, загрузка которого осуществляется в помещении для сырья, а выгрузка - в помещении для обезвреженных ветеринарных </w:t>
      </w:r>
      <w:proofErr w:type="spellStart"/>
      <w:r w:rsidRPr="006A33FA">
        <w:rPr>
          <w:rFonts w:eastAsia="Times New Roman" w:cs="Arial"/>
          <w:color w:val="2D2D2D"/>
          <w:spacing w:val="2"/>
          <w:sz w:val="21"/>
          <w:szCs w:val="21"/>
          <w:lang w:eastAsia="ru-RU"/>
        </w:rPr>
        <w:t>конфискатов</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50. При расположении Предприятий в зоне деятельности заводов по производству мясокостной муки убойно-санитарный пункт следует предусматривать без утилизационного отделения. В составе указанного убойно-санитарного пункта оборудуется помещение (бокс) с холодильной камерой для кратковременного хранения трупов животных и боенских </w:t>
      </w:r>
      <w:proofErr w:type="spellStart"/>
      <w:r w:rsidRPr="006A33FA">
        <w:rPr>
          <w:rFonts w:eastAsia="Times New Roman" w:cs="Arial"/>
          <w:color w:val="2D2D2D"/>
          <w:spacing w:val="2"/>
          <w:sz w:val="21"/>
          <w:szCs w:val="21"/>
          <w:lang w:eastAsia="ru-RU"/>
        </w:rPr>
        <w:t>конфискатов</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51. Использование транспортных средств, в которых осуществляется перевозка больных животных и трупов из производственных помещений в убойно-санитарный пункт Предприятия, в иных целях не допускается.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52. Помещение убойно-санитарного пункта и прилегающая к нему территория огораживаются забором высотой не менее 2 м и обеспечиваются самостоятельным въездом (выездом) на автомобильную дорогу общего пользования.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53. Туши от вынужденного убоя в обязательном порядке должны быть подвергнуты бактериологическому исследованию. В зависимости от результатов исследований туши сдаются на мясоперерабатывающие предприятия или утилизируются. До получения результатов исследований и сдачи на переработку туши следует хранить в холодильных камерах на убойно-санитарном пункте.</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54. Вход на территорию Предприятий посторонним лицам, а также въезд любого вида транспорта, не связанного с непосредственным обслуживанием Предприятия, не допускается.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55. Вход в производственную зону Предприятия разрешается только через специализированное помещение (далее - санпропускник), размещенное на линии ограждения административно-хозяйственной и производственной зон, а въезд транспортных средств - в соответствии с пунктом 44 настоящих Правил.</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lastRenderedPageBreak/>
        <w:t>56. В санпропускнике должно быть организовано круглосуточное дежурство.</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57. Перед входом в санпропускник, как со стороны административно-хозяйственной зоны, так и со стороны производственной зоны Предприятия, устанавливаются </w:t>
      </w:r>
      <w:proofErr w:type="spellStart"/>
      <w:r w:rsidRPr="006A33FA">
        <w:rPr>
          <w:rFonts w:eastAsia="Times New Roman" w:cs="Arial"/>
          <w:color w:val="2D2D2D"/>
          <w:spacing w:val="2"/>
          <w:sz w:val="21"/>
          <w:szCs w:val="21"/>
          <w:lang w:eastAsia="ru-RU"/>
        </w:rPr>
        <w:t>дезковрики</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58. В помещении санпропускника работники Предприятия (далее - работники, персонал) снимают свою личную одежду и обувь, оставляют их в гардеробной (в шкафу, закрепленном за каждым работником), принимают душ, надевают в гардеробной для рабочей одежды чистую продезинфицированную специальную одежду и специальную обувь. При выходе из санпропускника (по окончании работы) специальную одежду работники снимают, принимают душ, надевают личную одежду и обувь.</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59. Посетители Предприятия, в помещении санпропускника, снимают личную одежду и обувь, принимают душ и обеспечиваются специальной одеждой и обувью.</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60. Лица, обслуживающие одну технологическую (производственную) группу КРС, не допускаются к обслуживанию другой технологической (производственной) группы КРС. Лица, имеющие инфекционные заболевания, общие для человека и животных, к работе на Предприятиях не допускаются.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61. Персонал обеспечивается специальной одеждой и специальной обувью в соответствии с </w:t>
      </w:r>
      <w:hyperlink r:id="rId9" w:history="1">
        <w:r w:rsidRPr="006A33FA">
          <w:rPr>
            <w:rFonts w:eastAsia="Times New Roman" w:cs="Arial"/>
            <w:color w:val="00466E"/>
            <w:spacing w:val="2"/>
            <w:sz w:val="21"/>
            <w:szCs w:val="21"/>
            <w:u w:val="single"/>
            <w:lang w:eastAsia="ru-RU"/>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Pr="006A33FA">
        <w:rPr>
          <w:rFonts w:eastAsia="Times New Roman" w:cs="Arial"/>
          <w:color w:val="2D2D2D"/>
          <w:spacing w:val="2"/>
          <w:sz w:val="21"/>
          <w:szCs w:val="21"/>
          <w:lang w:eastAsia="ru-RU"/>
        </w:rPr>
        <w:t>, утвержденными </w:t>
      </w:r>
      <w:hyperlink r:id="rId10" w:history="1">
        <w:r w:rsidRPr="006A33FA">
          <w:rPr>
            <w:rFonts w:eastAsia="Times New Roman" w:cs="Arial"/>
            <w:color w:val="00466E"/>
            <w:spacing w:val="2"/>
            <w:sz w:val="21"/>
            <w:szCs w:val="21"/>
            <w:u w:val="single"/>
            <w:lang w:eastAsia="ru-RU"/>
          </w:rPr>
          <w:t xml:space="preserve">приказом </w:t>
        </w:r>
        <w:proofErr w:type="spellStart"/>
        <w:r w:rsidRPr="006A33FA">
          <w:rPr>
            <w:rFonts w:eastAsia="Times New Roman" w:cs="Arial"/>
            <w:color w:val="00466E"/>
            <w:spacing w:val="2"/>
            <w:sz w:val="21"/>
            <w:szCs w:val="21"/>
            <w:u w:val="single"/>
            <w:lang w:eastAsia="ru-RU"/>
          </w:rPr>
          <w:t>Минздравсоцразвития</w:t>
        </w:r>
        <w:proofErr w:type="spellEnd"/>
        <w:r w:rsidRPr="006A33FA">
          <w:rPr>
            <w:rFonts w:eastAsia="Times New Roman" w:cs="Arial"/>
            <w:color w:val="00466E"/>
            <w:spacing w:val="2"/>
            <w:sz w:val="21"/>
            <w:szCs w:val="21"/>
            <w:u w:val="single"/>
            <w:lang w:eastAsia="ru-RU"/>
          </w:rPr>
          <w:t xml:space="preserve"> России от 1 июня 2009 г. N 290н</w:t>
        </w:r>
      </w:hyperlink>
      <w:r w:rsidRPr="006A33FA">
        <w:rPr>
          <w:rFonts w:eastAsia="Times New Roman" w:cs="Arial"/>
          <w:color w:val="2D2D2D"/>
          <w:spacing w:val="2"/>
          <w:sz w:val="21"/>
          <w:szCs w:val="21"/>
          <w:lang w:eastAsia="ru-RU"/>
        </w:rPr>
        <w:t> (зарегистрирован Минюстом России 10 сентября 2009 г., регистрационный N 14742), с изменениями, внесенными </w:t>
      </w:r>
      <w:hyperlink r:id="rId11" w:history="1">
        <w:r w:rsidRPr="006A33FA">
          <w:rPr>
            <w:rFonts w:eastAsia="Times New Roman" w:cs="Arial"/>
            <w:color w:val="00466E"/>
            <w:spacing w:val="2"/>
            <w:sz w:val="21"/>
            <w:szCs w:val="21"/>
            <w:u w:val="single"/>
            <w:lang w:eastAsia="ru-RU"/>
          </w:rPr>
          <w:t xml:space="preserve">приказом </w:t>
        </w:r>
        <w:proofErr w:type="spellStart"/>
        <w:r w:rsidRPr="006A33FA">
          <w:rPr>
            <w:rFonts w:eastAsia="Times New Roman" w:cs="Arial"/>
            <w:color w:val="00466E"/>
            <w:spacing w:val="2"/>
            <w:sz w:val="21"/>
            <w:szCs w:val="21"/>
            <w:u w:val="single"/>
            <w:lang w:eastAsia="ru-RU"/>
          </w:rPr>
          <w:t>Минздравсоцразвития</w:t>
        </w:r>
        <w:proofErr w:type="spellEnd"/>
        <w:r w:rsidRPr="006A33FA">
          <w:rPr>
            <w:rFonts w:eastAsia="Times New Roman" w:cs="Arial"/>
            <w:color w:val="00466E"/>
            <w:spacing w:val="2"/>
            <w:sz w:val="21"/>
            <w:szCs w:val="21"/>
            <w:u w:val="single"/>
            <w:lang w:eastAsia="ru-RU"/>
          </w:rPr>
          <w:t xml:space="preserve"> России от 27 января 2010 г. N 28н</w:t>
        </w:r>
      </w:hyperlink>
      <w:r w:rsidRPr="006A33FA">
        <w:rPr>
          <w:rFonts w:eastAsia="Times New Roman" w:cs="Arial"/>
          <w:color w:val="2D2D2D"/>
          <w:spacing w:val="2"/>
          <w:sz w:val="21"/>
          <w:szCs w:val="21"/>
          <w:lang w:eastAsia="ru-RU"/>
        </w:rPr>
        <w:t> (зарегистрирован Минюстом России 1 марта 2010 г., регистрационный N 16530), </w:t>
      </w:r>
      <w:hyperlink r:id="rId12" w:history="1">
        <w:r w:rsidRPr="006A33FA">
          <w:rPr>
            <w:rFonts w:eastAsia="Times New Roman" w:cs="Arial"/>
            <w:color w:val="00466E"/>
            <w:spacing w:val="2"/>
            <w:sz w:val="21"/>
            <w:szCs w:val="21"/>
            <w:u w:val="single"/>
            <w:lang w:eastAsia="ru-RU"/>
          </w:rPr>
          <w:t>приказами Минтруда России от 20 февраля 2014 г. N 103н</w:t>
        </w:r>
      </w:hyperlink>
      <w:r w:rsidRPr="006A33FA">
        <w:rPr>
          <w:rFonts w:eastAsia="Times New Roman" w:cs="Arial"/>
          <w:color w:val="2D2D2D"/>
          <w:spacing w:val="2"/>
          <w:sz w:val="21"/>
          <w:szCs w:val="21"/>
          <w:lang w:eastAsia="ru-RU"/>
        </w:rPr>
        <w:t> (зарегистрирован Минюстом России 15 мая 2014 г., регистрационный N 32284), от 12 января 2015 г. N 2н (зарегистрирован Минюстом России 11 февраля 2015 г., регистрационный N 35962). Оборудование, инвентарь маркируются и закрепляются за участком (цехом). Передавать указанные предметы из одного участка в другие без обеззараживания запрещается.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62. На территории Предприятий запрещается содержать собак (кроме сторожевых), кошек, а также животных других видов (включая птицу). Сторожевые собаки подвергаются вакцинации против бешенства, дегельминтизации и другим ветеринарным обработкам.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63. Для сети дорог внутри Предприятия, проездов и технологических площадок необходимо применять твердые покрытия. Необходимо исключать пересечение дорог, используемых для вывоза навоза, трупов животных, </w:t>
      </w:r>
      <w:proofErr w:type="spellStart"/>
      <w:r w:rsidRPr="006A33FA">
        <w:rPr>
          <w:rFonts w:eastAsia="Times New Roman" w:cs="Arial"/>
          <w:color w:val="2D2D2D"/>
          <w:spacing w:val="2"/>
          <w:sz w:val="21"/>
          <w:szCs w:val="21"/>
          <w:lang w:eastAsia="ru-RU"/>
        </w:rPr>
        <w:t>конфискатов</w:t>
      </w:r>
      <w:proofErr w:type="spellEnd"/>
      <w:r w:rsidRPr="006A33FA">
        <w:rPr>
          <w:rFonts w:eastAsia="Times New Roman" w:cs="Arial"/>
          <w:color w:val="2D2D2D"/>
          <w:spacing w:val="2"/>
          <w:sz w:val="21"/>
          <w:szCs w:val="21"/>
          <w:lang w:eastAsia="ru-RU"/>
        </w:rPr>
        <w:t xml:space="preserve"> от убоя КРС, подлежащих утилизации, и других отходов, и дорог, используемых для подвоза здоровых животных, кормов.</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64. В целях предупреждения болезней животных во всех животноводческих помещениях Предприятий необходимо осуществлять своевременную уборку навоза, а также его обеззараживание биологическим (длительное выдерживание), химическим или физическим (термическая обработка или сжигание) способами.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65. В процессе эксплуатации навозохранилища выгрузку навозных стоков или забор жидкой фракции необходимо производить выше поверхности дна отстойника не менее чем на 50 см.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66. Хранение сена и соломы на Предприятиях осуществляется в стогах, скирдах или под навесами; сенажа и силоса в траншеях или механизированных башнях; </w:t>
      </w:r>
      <w:proofErr w:type="spellStart"/>
      <w:r w:rsidRPr="006A33FA">
        <w:rPr>
          <w:rFonts w:eastAsia="Times New Roman" w:cs="Arial"/>
          <w:color w:val="2D2D2D"/>
          <w:spacing w:val="2"/>
          <w:sz w:val="21"/>
          <w:szCs w:val="21"/>
          <w:lang w:eastAsia="ru-RU"/>
        </w:rPr>
        <w:t>корнеклубнеплодов</w:t>
      </w:r>
      <w:proofErr w:type="spellEnd"/>
      <w:r w:rsidRPr="006A33FA">
        <w:rPr>
          <w:rFonts w:eastAsia="Times New Roman" w:cs="Arial"/>
          <w:color w:val="2D2D2D"/>
          <w:spacing w:val="2"/>
          <w:sz w:val="21"/>
          <w:szCs w:val="21"/>
          <w:lang w:eastAsia="ru-RU"/>
        </w:rPr>
        <w:t xml:space="preserve"> - в буртах или хранилищах; комбикормов - в складах или бункерах. Корма и кормовые добавки, в том числе и промышленного изготовления, используемые для кормления КРС, должны быть безопасными для здоровья животных и соответствовать ветеринарно-санитарным требованиям и нормам, установленными документами, составляющими право Евразийского экономического союза, документами Международного эпизоотического бюро (МЭБ), законодательными и иными нормативными правовыми актами Российской Федерации.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Каждая партия поступающих комбикормов, а также сенаж и силос при закладке и в период хранения подвергаются биохимическому, микробиологическому и токсикологическому исследованию в лабораториях (испытательных центрах), входящих в систему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в соответствии с </w:t>
      </w:r>
      <w:hyperlink r:id="rId13" w:history="1">
        <w:r w:rsidRPr="006A33FA">
          <w:rPr>
            <w:rFonts w:eastAsia="Times New Roman" w:cs="Arial"/>
            <w:color w:val="00466E"/>
            <w:spacing w:val="2"/>
            <w:sz w:val="21"/>
            <w:szCs w:val="21"/>
            <w:u w:val="single"/>
            <w:lang w:eastAsia="ru-RU"/>
          </w:rPr>
          <w:t>Федеральным законом от 28 декабря 2013 года N 412-ФЗ "Об аккредитации в национальной системе аккредитации"</w:t>
        </w:r>
      </w:hyperlink>
      <w:r w:rsidRPr="006A33FA">
        <w:rPr>
          <w:rFonts w:eastAsia="Times New Roman" w:cs="Arial"/>
          <w:color w:val="2D2D2D"/>
          <w:spacing w:val="2"/>
          <w:sz w:val="21"/>
          <w:szCs w:val="21"/>
          <w:lang w:eastAsia="ru-RU"/>
        </w:rPr>
        <w:t> (Собрание законодательства Российской Федерации, 2013, N 52, ст.6977; 2014, N 26, ст.3366, 2016, N 10, ст.1323).</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67. Для поения КРС и приготовления кормов для них должна использоваться питьевая вода.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68. Среднесуточные нормы потребления воды молочными коровами, телятами, молодняком по возрастным группам, нетелями, быками-производителями и коровами мясного направления продуктивности, приведены в приложениях NN 5, 6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69. При невозможности обеспечения животных питьевой водой для поения КРС, приготовления кормов допускается применять воду с повышенным солевым составом, не превышающую предельные показатели состава воды с повышенным солевым составом, используемой для поения КРС, приготовления кормов, указанные в приложении N 7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70. На пастбищах источниками водопоя для КРС могут являться колодцы, из которых вода поступает в поилки, а также водотоки (озера, реки, ручьи, каналы), водоемы (озера, пруды, обводненные карьеры, водохранилища), природные выходы подземных вод (родники). Пастбища должны располагаться не далее 2,5 км от источников водопоя. Запрещается использование воды для поения КРС из источников, загрязненных сточными водами.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71. КРС в животноводческих помещениях Предприятий размещается групповым способом - в секциях и (или) индивидуальным способом - в стойлах, боксах, клетках, а также денниках. Нормы площадей и размеры элементов животноводческих помещений приведены в приложении N 4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lastRenderedPageBreak/>
        <w:t>72. Температура и относительная влажность воздуха в животноводческих помещениях должны соответствовать параметрам температуры и относительной влажности воздуха в животноводческих помещениях, приведенным в приложении N 8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73. Скорость движения воздуха в животноводческих помещениях должна соответствовать параметрам скорости движения воздуха в животноводческих помещениях, указанным в приложении N 9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74. Концентрация вредных газов и содержание пыли в животноводческих помещениях не должны превышать параметры предельно допустимой концентрации вредных газов и содержания пыли в животноводческих помещениях, указанные в приложении N 10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75. Полы в помещениях для содержания животных на Предприятии должны быть не скользкими, не абразивными и не токсичными, малотеплопроводными, водонепроницаемыми, стойкими против воздействия сточной жидкости и дезинфицирующих веществ.</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76. Кормушки и поилки должны быть влагонепроницаемыми, безвредными для животных, легко поддающимися чистке и дезинфекции. Чистка и дезинфекция кормушек должны производиться не реже одного раза в месяц.</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77. При использовании Предприятиями пастбищ в местах выпаса животных не должно быть трасс перегона КРС. На пастбищах организуются мероприятия по борьбе с грызунами, оводовыми и кровососущими насекомыми, а также проводится </w:t>
      </w:r>
      <w:proofErr w:type="spellStart"/>
      <w:r w:rsidRPr="006A33FA">
        <w:rPr>
          <w:rFonts w:eastAsia="Times New Roman" w:cs="Arial"/>
          <w:color w:val="2D2D2D"/>
          <w:spacing w:val="2"/>
          <w:sz w:val="21"/>
          <w:szCs w:val="21"/>
          <w:lang w:eastAsia="ru-RU"/>
        </w:rPr>
        <w:t>деларвация</w:t>
      </w:r>
      <w:proofErr w:type="spellEnd"/>
      <w:r w:rsidRPr="006A33FA">
        <w:rPr>
          <w:rFonts w:eastAsia="Times New Roman" w:cs="Arial"/>
          <w:color w:val="2D2D2D"/>
          <w:spacing w:val="2"/>
          <w:sz w:val="21"/>
          <w:szCs w:val="21"/>
          <w:lang w:eastAsia="ru-RU"/>
        </w:rPr>
        <w:t xml:space="preserve"> водоемов и мест </w:t>
      </w:r>
      <w:proofErr w:type="spellStart"/>
      <w:r w:rsidRPr="006A33FA">
        <w:rPr>
          <w:rFonts w:eastAsia="Times New Roman" w:cs="Arial"/>
          <w:color w:val="2D2D2D"/>
          <w:spacing w:val="2"/>
          <w:sz w:val="21"/>
          <w:szCs w:val="21"/>
          <w:lang w:eastAsia="ru-RU"/>
        </w:rPr>
        <w:t>выплода</w:t>
      </w:r>
      <w:proofErr w:type="spellEnd"/>
      <w:r w:rsidRPr="006A33FA">
        <w:rPr>
          <w:rFonts w:eastAsia="Times New Roman" w:cs="Arial"/>
          <w:color w:val="2D2D2D"/>
          <w:spacing w:val="2"/>
          <w:sz w:val="21"/>
          <w:szCs w:val="21"/>
          <w:lang w:eastAsia="ru-RU"/>
        </w:rPr>
        <w:t xml:space="preserve"> гнуса.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78. Родильное отделение должно представлять собой изолированное помещение для содержания коров. Длина стойл в нем должна быть не менее 2 м, а ширина для </w:t>
      </w:r>
      <w:proofErr w:type="spellStart"/>
      <w:r w:rsidRPr="006A33FA">
        <w:rPr>
          <w:rFonts w:eastAsia="Times New Roman" w:cs="Arial"/>
          <w:color w:val="2D2D2D"/>
          <w:spacing w:val="2"/>
          <w:sz w:val="21"/>
          <w:szCs w:val="21"/>
          <w:lang w:eastAsia="ru-RU"/>
        </w:rPr>
        <w:t>глубокостельных</w:t>
      </w:r>
      <w:proofErr w:type="spellEnd"/>
      <w:r w:rsidRPr="006A33FA">
        <w:rPr>
          <w:rFonts w:eastAsia="Times New Roman" w:cs="Arial"/>
          <w:color w:val="2D2D2D"/>
          <w:spacing w:val="2"/>
          <w:sz w:val="21"/>
          <w:szCs w:val="21"/>
          <w:lang w:eastAsia="ru-RU"/>
        </w:rPr>
        <w:t xml:space="preserve"> коров - 1,5 м, для новотельных коров - 1,2 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79. Животноводческие помещения обеспечиваются светом за счет естественного и искусственного освещения.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80. Освещенность животноводческих помещений должна соответствовать параметрам, указанным в приложении N 11 к настоящим Правилам.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81. Для содержания и лечения слабых, больных животных, животных с повышенной температурой тела, а также животных, подозреваемых в заболевании, в каждом животноводческом помещении должны быть оборудованы отдельные станки со сплошными перегородками.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82. Для комплектования Предприятий допускается клинически здоровый КРС из собственного репродуктора, а также КРС, поступающий на Предприятия из других Хозяйств и Предприятий, в сопровождении ветеринарных сопроводительных документов, подтверждающих ветеринарное благополучие территорий мест производства </w:t>
      </w:r>
      <w:r w:rsidRPr="006A33FA">
        <w:rPr>
          <w:rFonts w:eastAsia="Times New Roman" w:cs="Arial"/>
          <w:color w:val="2D2D2D"/>
          <w:spacing w:val="2"/>
          <w:sz w:val="21"/>
          <w:szCs w:val="21"/>
          <w:lang w:eastAsia="ru-RU"/>
        </w:rPr>
        <w:lastRenderedPageBreak/>
        <w:t>(происхождения) животных по заразным болезням, оформленных в порядке, установленном законодательством Российской Федерации в области*.</w:t>
      </w:r>
      <w:r w:rsidRPr="006A33FA">
        <w:rPr>
          <w:rFonts w:eastAsia="Times New Roman" w:cs="Arial"/>
          <w:color w:val="2D2D2D"/>
          <w:spacing w:val="2"/>
          <w:sz w:val="21"/>
          <w:szCs w:val="21"/>
          <w:lang w:eastAsia="ru-RU"/>
        </w:rPr>
        <w:br/>
        <w:t>_______________</w:t>
      </w:r>
      <w:r w:rsidRPr="006A33FA">
        <w:rPr>
          <w:rFonts w:eastAsia="Times New Roman" w:cs="Arial"/>
          <w:color w:val="2D2D2D"/>
          <w:spacing w:val="2"/>
          <w:sz w:val="21"/>
          <w:szCs w:val="21"/>
          <w:lang w:eastAsia="ru-RU"/>
        </w:rPr>
        <w:br/>
        <w:t>* Текст документа соответствует оригиналу. - Примечание изготовителя базы данных.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83. Сведения о всех случаях выявления на Предприятии подозреваемых в заболевании, больных или павших животных, а также об их необычном поведении, должны сообщаться ветеринарным специалистам.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84. Перед отправкой КРС из Предприятия-поставщика каждое животное должно подвергаться чистке, клиническому осмотру с термометрией, загрязненные места замываются теплой водой и вытираются насухо, копыта должны очищаться от навоза и обрабатываются дезинфицирующими средствами.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85. На Предприятиях, осуществляющих круглогодичное выгульное содержание КРС мясного направления продуктивности, КРС содержится на площадках Предприятия (далее - Площадки Предприятия) либо на пастбищах.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86. На каждой Площадке Предприятия должны предусматриваться: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ограждение, обеспечивающее недопущение проникновения диких животных (за исключением птиц и мелких грызунов) на её территорию. При въезде на территорию Площадки Предприятия должна быть предусмотрена обработка транспортных сре</w:t>
      </w:r>
      <w:proofErr w:type="gramStart"/>
      <w:r w:rsidRPr="006A33FA">
        <w:rPr>
          <w:rFonts w:eastAsia="Times New Roman" w:cs="Arial"/>
          <w:color w:val="2D2D2D"/>
          <w:spacing w:val="2"/>
          <w:sz w:val="21"/>
          <w:szCs w:val="21"/>
          <w:lang w:eastAsia="ru-RU"/>
        </w:rPr>
        <w:t>дств с п</w:t>
      </w:r>
      <w:proofErr w:type="gramEnd"/>
      <w:r w:rsidRPr="006A33FA">
        <w:rPr>
          <w:rFonts w:eastAsia="Times New Roman" w:cs="Arial"/>
          <w:color w:val="2D2D2D"/>
          <w:spacing w:val="2"/>
          <w:sz w:val="21"/>
          <w:szCs w:val="21"/>
          <w:lang w:eastAsia="ru-RU"/>
        </w:rPr>
        <w:t>омощью дезинфекционных установок методом распыления дезинфицирующих растворов, не замерзающих при минусовых температурах;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здание для размещения обслуживающего персонала с ветеринарным пунктом, а также загон для осуществления ветеринарно-профилактических, диагностических и противоэпизоотических мероприятий. На Площадках Предприятия могут быть размещены гараж и (или) конюшня;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передвижные либо стационарные кормушки и поилки.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87. КРС, содержащийся на Предприятиях, подлежит учету и идентификации в соответствии с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88. Пункты 42-46, 49-61, 63-65, 71-75, 78-81 настоящих Правил не применяются к Предприятиям, осуществляющим содержание КРС мясного направления продуктивности на условиях круглогодичного выгульного содержания.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 xml:space="preserve">V. Требования к осуществлению мероприятий по </w:t>
      </w:r>
      <w:proofErr w:type="spellStart"/>
      <w:r w:rsidRPr="006A33FA">
        <w:rPr>
          <w:rFonts w:eastAsia="Times New Roman" w:cs="Arial"/>
          <w:color w:val="4C4C4C"/>
          <w:spacing w:val="2"/>
          <w:sz w:val="38"/>
          <w:szCs w:val="38"/>
          <w:lang w:eastAsia="ru-RU"/>
        </w:rPr>
        <w:t>карантинированию</w:t>
      </w:r>
      <w:proofErr w:type="spellEnd"/>
      <w:r w:rsidRPr="006A33FA">
        <w:rPr>
          <w:rFonts w:eastAsia="Times New Roman" w:cs="Arial"/>
          <w:color w:val="4C4C4C"/>
          <w:spacing w:val="2"/>
          <w:sz w:val="38"/>
          <w:szCs w:val="38"/>
          <w:lang w:eastAsia="ru-RU"/>
        </w:rPr>
        <w:t xml:space="preserve"> КРС на Предприятиях</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lastRenderedPageBreak/>
        <w:t xml:space="preserve">89. Здание для проведения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КРС (далее - карантинное помещение, карантин) предназначается для ветеринарной обработки, передержки, проведения диагностических исследований и лечебно-профилактических обработок животных, поступающих на Предприятие и вывозимых в другие Предприятия, Хозяйства.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90. Карантинное помещение и территория, прилегающая к нему, должны быть огорожены сплошным или сетчатым забором высотой 2 м с заглубленным в землю не менее чем на 0,2 м цоколем, иметь самостоятельный въезд (выезд) на дорогу общего пользования.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91. Карантин должен состоять из двух отделений: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отделения для приема животных и их обработки (чистка, мытье);</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отделения для содержания животных.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91.1. Отделение для приема и обработки животных включает:</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весовую;</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помещение для приема и обработки животных;</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xml:space="preserve">- кладовую для дезинфицирующих, </w:t>
      </w:r>
      <w:proofErr w:type="spellStart"/>
      <w:r w:rsidRPr="006A33FA">
        <w:rPr>
          <w:rFonts w:eastAsia="Times New Roman" w:cs="Arial"/>
          <w:color w:val="2D2D2D"/>
          <w:spacing w:val="2"/>
          <w:sz w:val="21"/>
          <w:szCs w:val="21"/>
          <w:lang w:eastAsia="ru-RU"/>
        </w:rPr>
        <w:t>дезинвазионных</w:t>
      </w:r>
      <w:proofErr w:type="spellEnd"/>
      <w:r w:rsidRPr="006A33FA">
        <w:rPr>
          <w:rFonts w:eastAsia="Times New Roman" w:cs="Arial"/>
          <w:color w:val="2D2D2D"/>
          <w:spacing w:val="2"/>
          <w:sz w:val="21"/>
          <w:szCs w:val="21"/>
          <w:lang w:eastAsia="ru-RU"/>
        </w:rPr>
        <w:t xml:space="preserve"> и моющих средств;</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помещение для хранения лекарственных сре</w:t>
      </w:r>
      <w:proofErr w:type="gramStart"/>
      <w:r w:rsidRPr="006A33FA">
        <w:rPr>
          <w:rFonts w:eastAsia="Times New Roman" w:cs="Arial"/>
          <w:color w:val="2D2D2D"/>
          <w:spacing w:val="2"/>
          <w:sz w:val="21"/>
          <w:szCs w:val="21"/>
          <w:lang w:eastAsia="ru-RU"/>
        </w:rPr>
        <w:t>дств дл</w:t>
      </w:r>
      <w:proofErr w:type="gramEnd"/>
      <w:r w:rsidRPr="006A33FA">
        <w:rPr>
          <w:rFonts w:eastAsia="Times New Roman" w:cs="Arial"/>
          <w:color w:val="2D2D2D"/>
          <w:spacing w:val="2"/>
          <w:sz w:val="21"/>
          <w:szCs w:val="21"/>
          <w:lang w:eastAsia="ru-RU"/>
        </w:rPr>
        <w:t>я ветеринарного применения и инструментов.</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91.2. Отделение для содержания животных состоит из животноводческих помещений, а также помещений для хранения кормов и содержания инвентаря (уборочного, по уходу за животными).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92. В карантинных отделениях удаление, обработка, обеззараживание, хранение и утилизация навоза предусматривается отдельно от основных навозохранилищ Предприятия. Сточные воды карантина должны направляться самостоятельной канализационной сетью в общую систему после обеззараживания.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xml:space="preserve">Методы, средства и режимы обеззараживания навоза и их фракций, а также сточных вод в карантинных отделениях осуществляются в комплексных технологиях дезинфекции и </w:t>
      </w:r>
      <w:proofErr w:type="spellStart"/>
      <w:r w:rsidRPr="006A33FA">
        <w:rPr>
          <w:rFonts w:eastAsia="Times New Roman" w:cs="Arial"/>
          <w:color w:val="2D2D2D"/>
          <w:spacing w:val="2"/>
          <w:sz w:val="21"/>
          <w:szCs w:val="21"/>
          <w:lang w:eastAsia="ru-RU"/>
        </w:rPr>
        <w:t>дезинвазии</w:t>
      </w:r>
      <w:proofErr w:type="spellEnd"/>
      <w:r w:rsidRPr="006A33FA">
        <w:rPr>
          <w:rFonts w:eastAsia="Times New Roman" w:cs="Arial"/>
          <w:color w:val="2D2D2D"/>
          <w:spacing w:val="2"/>
          <w:sz w:val="21"/>
          <w:szCs w:val="21"/>
          <w:lang w:eastAsia="ru-RU"/>
        </w:rPr>
        <w:t xml:space="preserve"> с учетом эпизоотической ситуации по заразным болезням.</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93. Всё поступающее на Предприятие поголовье КРС, в том числе из собственного репродуктора, за исключением КРС мясного направления продуктивности, поступающего на Предприятия, осуществляющие содержание КРС мясного направления продуктивности на условиях круглогодичного выгульного содержания, подлежит размещению в карантине, где животные содержатся под постоянным ветеринарным наблюдением в течение не менее 21 календарного дня.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lastRenderedPageBreak/>
        <w:t xml:space="preserve">94. В период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комплектование изолированных секций карантинного помещения поголовьем должно осуществляться в течение 1-2 дней и не более чем из 2-3 Предприятий-поставщиков, Хозяйств. Больные и подозреваемые в заболевании животные содержатся в отдельной секции;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запрещаются перемещения (переводы) животных из карантина (отделения, секции) в другие животноводческие помещения, а также в другие станки и (или) секции карантинного помещения.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95. Во время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xml:space="preserve"> проводятся следующие мероприятия: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клинический осмотр, термометрия;</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диагностические исследования на заразные болезни, предусмотренные Планами противоэпизоотических мероприятий;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xml:space="preserve">- взятие проб копрологического материала для исследования на </w:t>
      </w:r>
      <w:proofErr w:type="spellStart"/>
      <w:r w:rsidRPr="006A33FA">
        <w:rPr>
          <w:rFonts w:eastAsia="Times New Roman" w:cs="Arial"/>
          <w:color w:val="2D2D2D"/>
          <w:spacing w:val="2"/>
          <w:sz w:val="21"/>
          <w:szCs w:val="21"/>
          <w:lang w:eastAsia="ru-RU"/>
        </w:rPr>
        <w:t>гельминтоносительство</w:t>
      </w:r>
      <w:proofErr w:type="spellEnd"/>
      <w:r w:rsidRPr="006A33FA">
        <w:rPr>
          <w:rFonts w:eastAsia="Times New Roman" w:cs="Arial"/>
          <w:color w:val="2D2D2D"/>
          <w:spacing w:val="2"/>
          <w:sz w:val="21"/>
          <w:szCs w:val="21"/>
          <w:lang w:eastAsia="ru-RU"/>
        </w:rPr>
        <w:t>;</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дегельминтизация по результатам копрологических исследований;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 иммунизация животных в соответствии с Планами противоэпизоотических мероприятий.</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96. При обнаружении в группе </w:t>
      </w:r>
      <w:proofErr w:type="spellStart"/>
      <w:r w:rsidRPr="006A33FA">
        <w:rPr>
          <w:rFonts w:eastAsia="Times New Roman" w:cs="Arial"/>
          <w:color w:val="2D2D2D"/>
          <w:spacing w:val="2"/>
          <w:sz w:val="21"/>
          <w:szCs w:val="21"/>
          <w:lang w:eastAsia="ru-RU"/>
        </w:rPr>
        <w:t>карантинируемого</w:t>
      </w:r>
      <w:proofErr w:type="spellEnd"/>
      <w:r w:rsidRPr="006A33FA">
        <w:rPr>
          <w:rFonts w:eastAsia="Times New Roman" w:cs="Arial"/>
          <w:color w:val="2D2D2D"/>
          <w:spacing w:val="2"/>
          <w:sz w:val="21"/>
          <w:szCs w:val="21"/>
          <w:lang w:eastAsia="ru-RU"/>
        </w:rPr>
        <w:t xml:space="preserve"> поголовья КРС животных, больных заразными болезнями, ветеринарные мероприятия проводятся в порядке, предусмотренном законодательством Российской Федерации в области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97. Перемещение и перегруппировка животных допускаются с учетом установленной на Предприятии технологии содержания КРС в соответствии с решением главного ветеринарного врача (ветеринарного врача) Предприятия или ветеринарного специалиста, обсуживающего Предприятие, после окончания срока </w:t>
      </w:r>
      <w:proofErr w:type="spellStart"/>
      <w:r w:rsidRPr="006A33FA">
        <w:rPr>
          <w:rFonts w:eastAsia="Times New Roman" w:cs="Arial"/>
          <w:color w:val="2D2D2D"/>
          <w:spacing w:val="2"/>
          <w:sz w:val="21"/>
          <w:szCs w:val="21"/>
          <w:lang w:eastAsia="ru-RU"/>
        </w:rPr>
        <w:t>карантинирования</w:t>
      </w:r>
      <w:proofErr w:type="spellEnd"/>
      <w:r w:rsidRPr="006A33FA">
        <w:rPr>
          <w:rFonts w:eastAsia="Times New Roman" w:cs="Arial"/>
          <w:color w:val="2D2D2D"/>
          <w:spacing w:val="2"/>
          <w:sz w:val="21"/>
          <w:szCs w:val="21"/>
          <w:lang w:eastAsia="ru-RU"/>
        </w:rPr>
        <w:t>, проведения всех мер, предусмотренных Планами противоэпизоотических мероприятий, и при отсутствии животных, подозреваемых в заболевании заразными болезнями.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98. Дезинфекция карантинного помещения проводится каждый раз после его освобождения от животных.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99. </w:t>
      </w:r>
      <w:proofErr w:type="spellStart"/>
      <w:r w:rsidRPr="006A33FA">
        <w:rPr>
          <w:rFonts w:eastAsia="Times New Roman" w:cs="Arial"/>
          <w:color w:val="2D2D2D"/>
          <w:spacing w:val="2"/>
          <w:sz w:val="21"/>
          <w:szCs w:val="21"/>
          <w:lang w:eastAsia="ru-RU"/>
        </w:rPr>
        <w:t>Карантинирование</w:t>
      </w:r>
      <w:proofErr w:type="spellEnd"/>
      <w:r w:rsidRPr="006A33FA">
        <w:rPr>
          <w:rFonts w:eastAsia="Times New Roman" w:cs="Arial"/>
          <w:color w:val="2D2D2D"/>
          <w:spacing w:val="2"/>
          <w:sz w:val="21"/>
          <w:szCs w:val="21"/>
          <w:lang w:eastAsia="ru-RU"/>
        </w:rPr>
        <w:t xml:space="preserve"> КРС мясного направления продуктивности на Предприятиях, осуществляющих круглогодичное выгульное содержание КРС, осуществляется на отдельных Площадках Предприятий.</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 xml:space="preserve">VI. Требования к обязательным профилактическим </w:t>
      </w:r>
      <w:r w:rsidRPr="006A33FA">
        <w:rPr>
          <w:rFonts w:eastAsia="Times New Roman" w:cs="Arial"/>
          <w:color w:val="4C4C4C"/>
          <w:spacing w:val="2"/>
          <w:sz w:val="38"/>
          <w:szCs w:val="38"/>
          <w:lang w:eastAsia="ru-RU"/>
        </w:rPr>
        <w:lastRenderedPageBreak/>
        <w:t>мероприятиям и диагностическим исследованиям КРС на Предприятиях</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100. КРС, содержащийся на Предприятиях, подлежит диагностическим исследованиям, вакцинациям и обработкам против заразных болезней животных в соответствии с Планами противоэпизоотических мероприятий, а также с учетом эпизоотической обстановки в регионе.</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101. На Предприятии ветеринарными специалистами осуществляется периодический осмотр копыт, профилактическая обработка копыт путем прогона групп животных через ванны, а также своевременная расчистка и обрезка копыт.</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102. Для контроля состояния обмена веществ у КРС осуществляется диспансеризация.</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103. Диспансеризация КРС осуществляется при поступлении животных на Предприятие и при каждом их переводе из одной возрастной группы в другую. При диспансеризации осуществляются клинико-лабораторные исследования контрольных групп животных. Результаты исследований по каждой группе сравниваются с физиологическими нормативами и уровнем предыдущего исследования. У быков-производителей исследуются кровь, смыв препуция и сперма.</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104. На основании результатов диспансеризации КРС проводится комплекс мероприятий, направленных на лечение и профилактику нарушений обмена веществ, а также повышение естественной резистентности организма животных.</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105. Дезинфекция территории, производственных и подсобных помещений Предприятия осуществляется в порядке, предусмотренном законодательством Российской Федерации в сфере ветеринарии.</w:t>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 xml:space="preserve">106. Дезинсекция, </w:t>
      </w:r>
      <w:proofErr w:type="spellStart"/>
      <w:r w:rsidRPr="006A33FA">
        <w:rPr>
          <w:rFonts w:eastAsia="Times New Roman" w:cs="Arial"/>
          <w:color w:val="2D2D2D"/>
          <w:spacing w:val="2"/>
          <w:sz w:val="21"/>
          <w:szCs w:val="21"/>
          <w:lang w:eastAsia="ru-RU"/>
        </w:rPr>
        <w:t>дезакаризация</w:t>
      </w:r>
      <w:proofErr w:type="spellEnd"/>
      <w:r w:rsidRPr="006A33FA">
        <w:rPr>
          <w:rFonts w:eastAsia="Times New Roman" w:cs="Arial"/>
          <w:color w:val="2D2D2D"/>
          <w:spacing w:val="2"/>
          <w:sz w:val="21"/>
          <w:szCs w:val="21"/>
          <w:lang w:eastAsia="ru-RU"/>
        </w:rPr>
        <w:t xml:space="preserve"> и дератизация животноводческих помещений на Предприятиях проводятся не реже 1 раза в год, а также при визуальном обнаружении насекомых, клещей, грызунов, либо выявлении следов их пребывания (покусов, помета).</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r>
    </w:p>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1. Минимальное расстояние от конструкции стены или угла животноводческого помещения (ближайших по направлению к жилому помещению, расположенному на соседнем участке) до границы соседнего участка при содержании КРС в Хозяйствах</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t>Приложение N 1</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lastRenderedPageBreak/>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4621"/>
        <w:gridCol w:w="4734"/>
      </w:tblGrid>
      <w:tr w:rsidR="00CA40C9" w:rsidRPr="006A33FA" w:rsidTr="00CC2A45">
        <w:trPr>
          <w:trHeight w:val="15"/>
        </w:trPr>
        <w:tc>
          <w:tcPr>
            <w:tcW w:w="5729" w:type="dxa"/>
            <w:hideMark/>
          </w:tcPr>
          <w:p w:rsidR="00CA40C9" w:rsidRPr="006A33FA" w:rsidRDefault="00CA40C9" w:rsidP="00CC2A45">
            <w:pPr>
              <w:rPr>
                <w:rFonts w:ascii="Times New Roman" w:eastAsia="Times New Roman" w:hAnsi="Times New Roman" w:cs="Times New Roman"/>
                <w:sz w:val="2"/>
                <w:lang w:eastAsia="ru-RU"/>
              </w:rPr>
            </w:pPr>
          </w:p>
        </w:tc>
        <w:tc>
          <w:tcPr>
            <w:tcW w:w="5729"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Минимальное расстояние не менее, м</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Поголовье взрослого (половозрелого) КРС, содержащееся в животноводческом помещении, не более (голов)</w:t>
            </w:r>
          </w:p>
        </w:tc>
      </w:tr>
      <w:tr w:rsidR="00CA40C9" w:rsidRPr="006A33FA" w:rsidTr="00CC2A45">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r>
      <w:tr w:rsidR="00CA40C9" w:rsidRPr="006A33FA" w:rsidTr="00CC2A45">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w:t>
            </w:r>
          </w:p>
        </w:tc>
      </w:tr>
      <w:tr w:rsidR="00CA40C9" w:rsidRPr="006A33FA" w:rsidTr="00CC2A45">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30</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r>
      <w:tr w:rsidR="00CA40C9" w:rsidRPr="006A33FA" w:rsidTr="00CC2A45">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57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2. Нормы суточного выделения экскрементов от одной головы КРС</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2</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3603"/>
        <w:gridCol w:w="1886"/>
        <w:gridCol w:w="1739"/>
        <w:gridCol w:w="2127"/>
      </w:tblGrid>
      <w:tr w:rsidR="00CA40C9" w:rsidRPr="006A33FA" w:rsidTr="00CC2A45">
        <w:trPr>
          <w:trHeight w:val="15"/>
        </w:trPr>
        <w:tc>
          <w:tcPr>
            <w:tcW w:w="4435" w:type="dxa"/>
            <w:hideMark/>
          </w:tcPr>
          <w:p w:rsidR="00CA40C9" w:rsidRPr="006A33FA" w:rsidRDefault="00CA40C9" w:rsidP="00CC2A45">
            <w:pPr>
              <w:rPr>
                <w:rFonts w:ascii="Times New Roman" w:eastAsia="Times New Roman" w:hAnsi="Times New Roman" w:cs="Times New Roman"/>
                <w:sz w:val="2"/>
                <w:lang w:eastAsia="ru-RU"/>
              </w:rPr>
            </w:pPr>
          </w:p>
        </w:tc>
        <w:tc>
          <w:tcPr>
            <w:tcW w:w="2402" w:type="dxa"/>
            <w:hideMark/>
          </w:tcPr>
          <w:p w:rsidR="00CA40C9" w:rsidRPr="006A33FA" w:rsidRDefault="00CA40C9" w:rsidP="00CC2A45">
            <w:pPr>
              <w:rPr>
                <w:rFonts w:ascii="Times New Roman" w:eastAsia="Times New Roman" w:hAnsi="Times New Roman" w:cs="Times New Roman"/>
                <w:sz w:val="2"/>
                <w:lang w:eastAsia="ru-RU"/>
              </w:rPr>
            </w:pPr>
          </w:p>
        </w:tc>
        <w:tc>
          <w:tcPr>
            <w:tcW w:w="2218" w:type="dxa"/>
            <w:hideMark/>
          </w:tcPr>
          <w:p w:rsidR="00CA40C9" w:rsidRPr="006A33FA" w:rsidRDefault="00CA40C9" w:rsidP="00CC2A45">
            <w:pPr>
              <w:rPr>
                <w:rFonts w:ascii="Times New Roman" w:eastAsia="Times New Roman" w:hAnsi="Times New Roman" w:cs="Times New Roman"/>
                <w:sz w:val="2"/>
                <w:lang w:eastAsia="ru-RU"/>
              </w:rPr>
            </w:pPr>
          </w:p>
        </w:tc>
        <w:tc>
          <w:tcPr>
            <w:tcW w:w="2402"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443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w:t>
            </w:r>
          </w:p>
        </w:tc>
        <w:tc>
          <w:tcPr>
            <w:tcW w:w="7022"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Выход в сутки от одного животного, кг</w:t>
            </w:r>
          </w:p>
        </w:tc>
      </w:tr>
      <w:tr w:rsidR="00CA40C9" w:rsidRPr="006A33FA" w:rsidTr="00CC2A45">
        <w:tc>
          <w:tcPr>
            <w:tcW w:w="4435"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животных</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моча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кал</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всего экскрементов</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Быки-производители</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до 3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4,5</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3 до 6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 на откорме:</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до 4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4 до 6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6 до 12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12 до 18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27,0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 на откорме:</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 от 6 до 12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26,0</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старше 12 мес.</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23,0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35,0</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3. Нормы площади выгульных площадок в Хозяйствах</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3</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4426"/>
        <w:gridCol w:w="2467"/>
        <w:gridCol w:w="2462"/>
      </w:tblGrid>
      <w:tr w:rsidR="00CA40C9" w:rsidRPr="006A33FA" w:rsidTr="00CC2A45">
        <w:trPr>
          <w:trHeight w:val="15"/>
        </w:trPr>
        <w:tc>
          <w:tcPr>
            <w:tcW w:w="5544" w:type="dxa"/>
            <w:hideMark/>
          </w:tcPr>
          <w:p w:rsidR="00CA40C9" w:rsidRPr="006A33FA" w:rsidRDefault="00CA40C9" w:rsidP="00CC2A45">
            <w:pPr>
              <w:rPr>
                <w:rFonts w:ascii="Times New Roman" w:eastAsia="Times New Roman" w:hAnsi="Times New Roman" w:cs="Times New Roman"/>
                <w:sz w:val="2"/>
                <w:lang w:eastAsia="ru-RU"/>
              </w:rPr>
            </w:pPr>
          </w:p>
        </w:tc>
        <w:tc>
          <w:tcPr>
            <w:tcW w:w="2957" w:type="dxa"/>
            <w:hideMark/>
          </w:tcPr>
          <w:p w:rsidR="00CA40C9" w:rsidRPr="006A33FA" w:rsidRDefault="00CA40C9" w:rsidP="00CC2A45">
            <w:pPr>
              <w:rPr>
                <w:rFonts w:ascii="Times New Roman" w:eastAsia="Times New Roman" w:hAnsi="Times New Roman" w:cs="Times New Roman"/>
                <w:sz w:val="2"/>
                <w:lang w:eastAsia="ru-RU"/>
              </w:rPr>
            </w:pPr>
          </w:p>
        </w:tc>
        <w:tc>
          <w:tcPr>
            <w:tcW w:w="2957"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554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 животных</w:t>
            </w:r>
          </w:p>
        </w:tc>
        <w:tc>
          <w:tcPr>
            <w:tcW w:w="5914"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Нормы площади выгульных площадок на одну голову, не менее м</w:t>
            </w:r>
            <w:r w:rsidRPr="006A33FA">
              <w:rPr>
                <w:rFonts w:ascii="Times New Roman" w:eastAsia="Times New Roman" w:hAnsi="Times New Roman" w:cs="Times New Roman"/>
                <w:noProof/>
                <w:color w:val="2D2D2D"/>
                <w:sz w:val="21"/>
                <w:szCs w:val="21"/>
                <w:lang w:eastAsia="ru-RU" w:bidi="ar-SA"/>
              </w:rPr>
              <mc:AlternateContent>
                <mc:Choice Requires="wps">
                  <w:drawing>
                    <wp:inline distT="0" distB="0" distL="0" distR="0" wp14:anchorId="32A9AD55" wp14:editId="326B5D23">
                      <wp:extent cx="103505" cy="191135"/>
                      <wp:effectExtent l="0" t="0" r="0" b="0"/>
                      <wp:docPr id="6" name="AutoShape 2" descr="Об утверждении Ветеринарных правил содержания крупного рогатого скота в целях его воспроизводства, выращивания и реализаци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35FE0903" id="AutoShape 2" o:spid="_x0000_s1026" alt="Об утверждении Ветеринарных правил содержания крупного рогатого скота в целях его воспроизводства, выращивания и реализации" style="width:8.1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" filled="f" stroked="f">
                      <o:lock v:ext="edit" aspectratio="t"/>
                      <w10:anchorlock/>
                    </v:rect>
                  </w:pict>
                </mc:Fallback>
              </mc:AlternateContent>
            </w:r>
          </w:p>
        </w:tc>
      </w:tr>
      <w:tr w:rsidR="00CA40C9" w:rsidRPr="006A33FA" w:rsidTr="00CC2A45">
        <w:tc>
          <w:tcPr>
            <w:tcW w:w="554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со сплошным твердым покрытием</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без сплошного твердого покрытия</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 Коровы и нетели за 2-3 мес. до отела</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 Быки-производители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30</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 Молодняк от 6 до 18 мес. и нетели до 6-7 мес. стельности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10-15</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 Молодняк и взрослый КРС на откорме</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20-25</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 Телята старше 3 мес.</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 Телята до 3 мес.</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r>
      <w:tr w:rsidR="00CA40C9" w:rsidRPr="006A33FA" w:rsidTr="00CC2A45">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 Коровы мясного направления продуктивности с телятами</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4. Нормы площадей и размеры элементов животноводческих помещений</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4</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2063"/>
        <w:gridCol w:w="1898"/>
        <w:gridCol w:w="1364"/>
        <w:gridCol w:w="1120"/>
        <w:gridCol w:w="1455"/>
        <w:gridCol w:w="1455"/>
      </w:tblGrid>
      <w:tr w:rsidR="00CA40C9" w:rsidRPr="006A33FA" w:rsidTr="00CC2A45">
        <w:trPr>
          <w:trHeight w:val="15"/>
        </w:trPr>
        <w:tc>
          <w:tcPr>
            <w:tcW w:w="2402" w:type="dxa"/>
            <w:hideMark/>
          </w:tcPr>
          <w:p w:rsidR="00CA40C9" w:rsidRPr="006A33FA" w:rsidRDefault="00CA40C9" w:rsidP="00CC2A45">
            <w:pPr>
              <w:rPr>
                <w:rFonts w:ascii="Times New Roman" w:eastAsia="Times New Roman" w:hAnsi="Times New Roman" w:cs="Times New Roman"/>
                <w:sz w:val="2"/>
                <w:lang w:eastAsia="ru-RU"/>
              </w:rPr>
            </w:pPr>
          </w:p>
        </w:tc>
        <w:tc>
          <w:tcPr>
            <w:tcW w:w="2587" w:type="dxa"/>
            <w:hideMark/>
          </w:tcPr>
          <w:p w:rsidR="00CA40C9" w:rsidRPr="006A33FA" w:rsidRDefault="00CA40C9" w:rsidP="00CC2A45">
            <w:pPr>
              <w:rPr>
                <w:rFonts w:ascii="Times New Roman" w:eastAsia="Times New Roman" w:hAnsi="Times New Roman" w:cs="Times New Roman"/>
                <w:sz w:val="2"/>
                <w:lang w:eastAsia="ru-RU"/>
              </w:rPr>
            </w:pPr>
          </w:p>
        </w:tc>
        <w:tc>
          <w:tcPr>
            <w:tcW w:w="1478"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Наименование элементов животноводческого</w:t>
            </w:r>
          </w:p>
        </w:tc>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Назначение</w:t>
            </w:r>
          </w:p>
        </w:tc>
        <w:tc>
          <w:tcPr>
            <w:tcW w:w="14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Предельное количество голов на</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Норма площади на одну</w:t>
            </w:r>
          </w:p>
        </w:tc>
        <w:tc>
          <w:tcPr>
            <w:tcW w:w="332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Размеры элементов помещения на голову, не менее, м</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помещения</w:t>
            </w:r>
          </w:p>
        </w:tc>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47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один элемент помещения</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гол., не менее </w:t>
            </w:r>
            <w:proofErr w:type="gramStart"/>
            <w:r w:rsidRPr="006A33FA">
              <w:rPr>
                <w:rFonts w:ascii="Times New Roman" w:eastAsia="Times New Roman" w:hAnsi="Times New Roman" w:cs="Times New Roman"/>
                <w:color w:val="2D2D2D"/>
                <w:sz w:val="21"/>
                <w:szCs w:val="21"/>
                <w:lang w:eastAsia="ru-RU"/>
              </w:rPr>
              <w:t>м</w:t>
            </w:r>
            <w:proofErr w:type="gramEnd"/>
            <w:r w:rsidRPr="006A33FA">
              <w:rPr>
                <w:rFonts w:ascii="Times New Roman" w:eastAsia="Times New Roman" w:hAnsi="Times New Roman" w:cs="Times New Roman"/>
                <w:noProof/>
                <w:color w:val="2D2D2D"/>
                <w:sz w:val="21"/>
                <w:szCs w:val="21"/>
                <w:lang w:eastAsia="ru-RU" w:bidi="ar-SA"/>
              </w:rPr>
              <mc:AlternateContent>
                <mc:Choice Requires="wps">
                  <w:drawing>
                    <wp:inline distT="0" distB="0" distL="0" distR="0" wp14:anchorId="5BE0D796" wp14:editId="5BBB8775">
                      <wp:extent cx="103505" cy="191135"/>
                      <wp:effectExtent l="0" t="0" r="0" b="0"/>
                      <wp:docPr id="2" name="AutoShape 3" descr="Об утверждении Ветеринарных правил содержания крупного рогатого скота в целях его воспроизводства, выращивания и реализаци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50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46F15201" id="AutoShape 3" o:spid="_x0000_s1026" alt="Об утверждении Ветеринарных правил содержания крупного рогатого скота в целях его воспроизводства, выращивания и реализации" style="width:8.1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" filled="f" stroked="f">
                      <o:lock v:ext="edit" aspectratio="t"/>
                      <w10:anchorlock/>
                    </v:rect>
                  </w:pict>
                </mc:Fallback>
              </mc:AlternateConten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ширина</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глубина</w:t>
            </w: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 Стойла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а) для дойных, сухостойных коров и нетелей за 2-3 мес. до отела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для быков-</w:t>
            </w:r>
            <w:r w:rsidRPr="006A33FA">
              <w:rPr>
                <w:rFonts w:ascii="Times New Roman" w:eastAsia="Times New Roman" w:hAnsi="Times New Roman" w:cs="Times New Roman"/>
                <w:color w:val="2D2D2D"/>
                <w:sz w:val="21"/>
                <w:szCs w:val="21"/>
                <w:lang w:eastAsia="ru-RU"/>
              </w:rPr>
              <w:br/>
              <w:t>производителей</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для ремонтных телок в возрасте 15-20 мес.</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г) для ремонтных телок старше 20 мес.</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 для КРС на откорме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е) для </w:t>
            </w:r>
            <w:proofErr w:type="spellStart"/>
            <w:r w:rsidRPr="006A33FA">
              <w:rPr>
                <w:rFonts w:ascii="Times New Roman" w:eastAsia="Times New Roman" w:hAnsi="Times New Roman" w:cs="Times New Roman"/>
                <w:color w:val="2D2D2D"/>
                <w:sz w:val="21"/>
                <w:szCs w:val="21"/>
                <w:lang w:eastAsia="ru-RU"/>
              </w:rPr>
              <w:t>глубокостельных</w:t>
            </w:r>
            <w:proofErr w:type="spellEnd"/>
            <w:r w:rsidRPr="006A33FA">
              <w:rPr>
                <w:rFonts w:ascii="Times New Roman" w:eastAsia="Times New Roman" w:hAnsi="Times New Roman" w:cs="Times New Roman"/>
                <w:color w:val="2D2D2D"/>
                <w:sz w:val="21"/>
                <w:szCs w:val="21"/>
                <w:lang w:eastAsia="ru-RU"/>
              </w:rPr>
              <w:t xml:space="preserve"> коров и проведения отелов</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 Боксы</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а) для дойных, сухостойных коров и нетелей за 2-3 мес. до отела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1,9;</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для телят:</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до 3-4-мес.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0,55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0,55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3-4 до 6 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0,72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0,60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для молодняка в возрасте: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6 до 12 мес.</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0,70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12 до 18 мес.</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0,75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1,6</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старше 18 мес. и нетелей до 6-7 мес. стельности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w:t>
            </w: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3. Секции (клетки) </w:t>
            </w:r>
            <w:r w:rsidRPr="006A33FA">
              <w:rPr>
                <w:rFonts w:ascii="Times New Roman" w:eastAsia="Times New Roman" w:hAnsi="Times New Roman" w:cs="Times New Roman"/>
                <w:color w:val="2D2D2D"/>
                <w:sz w:val="21"/>
                <w:szCs w:val="21"/>
                <w:lang w:eastAsia="ru-RU"/>
              </w:rPr>
              <w:lastRenderedPageBreak/>
              <w:t>с групповым содержанием</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 xml:space="preserve">а) для коров и </w:t>
            </w:r>
            <w:r w:rsidRPr="006A33FA">
              <w:rPr>
                <w:rFonts w:ascii="Times New Roman" w:eastAsia="Times New Roman" w:hAnsi="Times New Roman" w:cs="Times New Roman"/>
                <w:color w:val="2D2D2D"/>
                <w:sz w:val="21"/>
                <w:szCs w:val="21"/>
                <w:lang w:eastAsia="ru-RU"/>
              </w:rPr>
              <w:lastRenderedPageBreak/>
              <w:t>нетелей за 2-3 мес. до отела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25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Не </w:t>
            </w:r>
            <w:r w:rsidRPr="006A33FA">
              <w:rPr>
                <w:rFonts w:ascii="Times New Roman" w:eastAsia="Times New Roman" w:hAnsi="Times New Roman" w:cs="Times New Roman"/>
                <w:color w:val="2D2D2D"/>
                <w:sz w:val="21"/>
                <w:szCs w:val="21"/>
                <w:lang w:eastAsia="ru-RU"/>
              </w:rPr>
              <w:lastRenderedPageBreak/>
              <w:t>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 xml:space="preserve">Не </w:t>
            </w:r>
            <w:r w:rsidRPr="006A33FA">
              <w:rPr>
                <w:rFonts w:ascii="Times New Roman" w:eastAsia="Times New Roman" w:hAnsi="Times New Roman" w:cs="Times New Roman"/>
                <w:color w:val="2D2D2D"/>
                <w:sz w:val="21"/>
                <w:szCs w:val="21"/>
                <w:lang w:eastAsia="ru-RU"/>
              </w:rPr>
              <w:lastRenderedPageBreak/>
              <w:t>нормируется</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животных</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для телят от 14-20 дней до 3 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1,2/1,1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для телят от 3 до 6 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1,5/1,3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г) для молодняка от 6-8 до 12 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50/25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2,5/1,8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 для молодняка от 12 до 18 мес. возраста и нетелей до 6-7 мес. стельности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50/25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3,0/2,0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е) для коров мясного направления продуктивности с телятами до 2 мес. возраста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ж) для молодняка на откормочных площадках (под навесами)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 Клетки (индивидуальные)</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а) для телят от 14-20-дневного возраста (при </w:t>
            </w:r>
            <w:proofErr w:type="spellStart"/>
            <w:r w:rsidRPr="006A33FA">
              <w:rPr>
                <w:rFonts w:ascii="Times New Roman" w:eastAsia="Times New Roman" w:hAnsi="Times New Roman" w:cs="Times New Roman"/>
                <w:color w:val="2D2D2D"/>
                <w:sz w:val="21"/>
                <w:szCs w:val="21"/>
                <w:lang w:eastAsia="ru-RU"/>
              </w:rPr>
              <w:t>бесподстилочном</w:t>
            </w:r>
            <w:proofErr w:type="spellEnd"/>
            <w:r w:rsidRPr="006A33FA">
              <w:rPr>
                <w:rFonts w:ascii="Times New Roman" w:eastAsia="Times New Roman" w:hAnsi="Times New Roman" w:cs="Times New Roman"/>
                <w:color w:val="2D2D2D"/>
                <w:sz w:val="21"/>
                <w:szCs w:val="21"/>
                <w:lang w:eastAsia="ru-RU"/>
              </w:rPr>
              <w:t xml:space="preserve"> содержании)</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r>
      <w:tr w:rsidR="00CA40C9" w:rsidRPr="006A33FA" w:rsidTr="00CC2A45">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то же, при содержании на подстилке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для телят от 2 до 45-60-дневного возраста в индивидуальных домиках на открытом воздухе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2,4</w:t>
            </w:r>
          </w:p>
        </w:tc>
      </w:tr>
      <w:tr w:rsidR="00CA40C9" w:rsidRPr="006A33FA" w:rsidTr="00CC2A45">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 Денники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а) для отела коров</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r>
      <w:tr w:rsidR="00CA40C9" w:rsidRPr="006A33FA" w:rsidTr="00CC2A45">
        <w:tc>
          <w:tcPr>
            <w:tcW w:w="240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для быков-</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lastRenderedPageBreak/>
              <w:t>производителей</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1</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w:t>
            </w:r>
          </w:p>
        </w:tc>
      </w:tr>
      <w:tr w:rsidR="00CA40C9" w:rsidRPr="006A33FA" w:rsidTr="00CC2A45">
        <w:tc>
          <w:tcPr>
            <w:tcW w:w="11458"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b/>
                <w:bCs/>
                <w:color w:val="2D2D2D"/>
                <w:sz w:val="21"/>
                <w:szCs w:val="21"/>
                <w:lang w:eastAsia="ru-RU"/>
              </w:rPr>
              <w:lastRenderedPageBreak/>
              <w:t>Примечания.</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1. В числителе граф 3 и 4 даны показатели при содержании КРС на глубокой подстилке, а в знаменателе - на решетчатых полах.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2. Размеры элементов помещений приведены по осям ограждений при толщине их для боксов, стойл, индивидуальных клеток не более 50 мм.</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5. Среднесуточные нормы потребления воды молочными коровами</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5</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1981"/>
        <w:gridCol w:w="959"/>
        <w:gridCol w:w="1012"/>
        <w:gridCol w:w="920"/>
        <w:gridCol w:w="1437"/>
        <w:gridCol w:w="1626"/>
        <w:gridCol w:w="1420"/>
      </w:tblGrid>
      <w:tr w:rsidR="00CA40C9" w:rsidRPr="006A33FA" w:rsidTr="00CC2A45">
        <w:trPr>
          <w:trHeight w:val="15"/>
        </w:trPr>
        <w:tc>
          <w:tcPr>
            <w:tcW w:w="2218" w:type="dxa"/>
            <w:hideMark/>
          </w:tcPr>
          <w:p w:rsidR="00CA40C9" w:rsidRPr="006A33FA" w:rsidRDefault="00CA40C9" w:rsidP="00CC2A45">
            <w:pPr>
              <w:rPr>
                <w:rFonts w:ascii="Times New Roman" w:eastAsia="Times New Roman" w:hAnsi="Times New Roman" w:cs="Times New Roman"/>
                <w:sz w:val="2"/>
                <w:lang w:eastAsia="ru-RU"/>
              </w:rPr>
            </w:pPr>
          </w:p>
        </w:tc>
        <w:tc>
          <w:tcPr>
            <w:tcW w:w="1294" w:type="dxa"/>
            <w:hideMark/>
          </w:tcPr>
          <w:p w:rsidR="00CA40C9" w:rsidRPr="006A33FA" w:rsidRDefault="00CA40C9" w:rsidP="00CC2A45">
            <w:pPr>
              <w:rPr>
                <w:rFonts w:ascii="Times New Roman" w:eastAsia="Times New Roman" w:hAnsi="Times New Roman" w:cs="Times New Roman"/>
                <w:sz w:val="2"/>
                <w:lang w:eastAsia="ru-RU"/>
              </w:rPr>
            </w:pPr>
          </w:p>
        </w:tc>
        <w:tc>
          <w:tcPr>
            <w:tcW w:w="1294" w:type="dxa"/>
            <w:hideMark/>
          </w:tcPr>
          <w:p w:rsidR="00CA40C9" w:rsidRPr="006A33FA" w:rsidRDefault="00CA40C9" w:rsidP="00CC2A45">
            <w:pPr>
              <w:rPr>
                <w:rFonts w:ascii="Times New Roman" w:eastAsia="Times New Roman" w:hAnsi="Times New Roman" w:cs="Times New Roman"/>
                <w:sz w:val="2"/>
                <w:lang w:eastAsia="ru-RU"/>
              </w:rPr>
            </w:pPr>
          </w:p>
        </w:tc>
        <w:tc>
          <w:tcPr>
            <w:tcW w:w="1109"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221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Уровень молочной</w:t>
            </w:r>
          </w:p>
        </w:tc>
        <w:tc>
          <w:tcPr>
            <w:tcW w:w="9240"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Нормы потребления воды на 1 гол</w:t>
            </w:r>
            <w:proofErr w:type="gramStart"/>
            <w:r w:rsidRPr="006A33FA">
              <w:rPr>
                <w:rFonts w:ascii="Times New Roman" w:eastAsia="Times New Roman" w:hAnsi="Times New Roman" w:cs="Times New Roman"/>
                <w:color w:val="2D2D2D"/>
                <w:sz w:val="21"/>
                <w:szCs w:val="21"/>
                <w:lang w:eastAsia="ru-RU"/>
              </w:rPr>
              <w:t>.</w:t>
            </w:r>
            <w:proofErr w:type="gramEnd"/>
            <w:r w:rsidRPr="006A33FA">
              <w:rPr>
                <w:rFonts w:ascii="Times New Roman" w:eastAsia="Times New Roman" w:hAnsi="Times New Roman" w:cs="Times New Roman"/>
                <w:color w:val="2D2D2D"/>
                <w:sz w:val="21"/>
                <w:szCs w:val="21"/>
                <w:lang w:eastAsia="ru-RU"/>
              </w:rPr>
              <w:t>/</w:t>
            </w:r>
            <w:proofErr w:type="gramStart"/>
            <w:r w:rsidRPr="006A33FA">
              <w:rPr>
                <w:rFonts w:ascii="Times New Roman" w:eastAsia="Times New Roman" w:hAnsi="Times New Roman" w:cs="Times New Roman"/>
                <w:color w:val="2D2D2D"/>
                <w:sz w:val="21"/>
                <w:szCs w:val="21"/>
                <w:lang w:eastAsia="ru-RU"/>
              </w:rPr>
              <w:t>с</w:t>
            </w:r>
            <w:proofErr w:type="gramEnd"/>
            <w:r w:rsidRPr="006A33FA">
              <w:rPr>
                <w:rFonts w:ascii="Times New Roman" w:eastAsia="Times New Roman" w:hAnsi="Times New Roman" w:cs="Times New Roman"/>
                <w:color w:val="2D2D2D"/>
                <w:sz w:val="21"/>
                <w:szCs w:val="21"/>
                <w:lang w:eastAsia="ru-RU"/>
              </w:rPr>
              <w:t>утки, не менее, л</w:t>
            </w:r>
          </w:p>
        </w:tc>
      </w:tr>
      <w:tr w:rsidR="00CA40C9" w:rsidRPr="006A33FA" w:rsidTr="00CC2A45">
        <w:tc>
          <w:tcPr>
            <w:tcW w:w="2218"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продуктивности коров, кг</w:t>
            </w:r>
          </w:p>
        </w:tc>
        <w:tc>
          <w:tcPr>
            <w:tcW w:w="3696"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Поение в зависимости от температуры окружающей среды</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Доение и прочие</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Всего (при температуре</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том числе горячей</w:t>
            </w:r>
          </w:p>
        </w:tc>
      </w:tr>
      <w:tr w:rsidR="00CA40C9" w:rsidRPr="006A33FA" w:rsidTr="00CC2A45">
        <w:tc>
          <w:tcPr>
            <w:tcW w:w="221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до 5°С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до 15°С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до 30°С</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расходы</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до 15°С)</w:t>
            </w: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(55-65°С)</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34</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43</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39</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48</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51</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116</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68</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77</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47,5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124,5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84</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49</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133</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91</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141,5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89</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111</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96</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53,5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158,5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112</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167</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119</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132</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56,5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175,5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r w:rsidR="00CA40C9" w:rsidRPr="006A33FA" w:rsidTr="00CC2A45">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15000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117</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126</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58</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184</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r>
      <w:tr w:rsidR="00CA40C9" w:rsidRPr="006A33FA" w:rsidTr="00CC2A45">
        <w:tc>
          <w:tcPr>
            <w:tcW w:w="11458"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b/>
                <w:bCs/>
                <w:color w:val="2D2D2D"/>
                <w:sz w:val="21"/>
                <w:szCs w:val="21"/>
                <w:lang w:eastAsia="ru-RU"/>
              </w:rPr>
              <w:lastRenderedPageBreak/>
              <w:t>Примечания.</w:t>
            </w:r>
          </w:p>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 Нормы потребления включают расход воды на производственные нужды: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поение животных;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приготовление кормов;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доение и первичную обработку молока;</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подмывание вымени;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мойка и дезинфекция доильных установок, оборудования, молочных резервуаров и посуды;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охлаждение молока;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уборку помещений;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мытье животных.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2. На подмывание вымени у коров перед каждым доением расходуют на одну голову не менее 2 л.</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6. Среднесуточные нормы потребления воды телятами, молодняком по возрастным группам, нетелями, быками-производителями и коровами мясного направления продуктивности</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6</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370"/>
        <w:gridCol w:w="2320"/>
        <w:gridCol w:w="920"/>
        <w:gridCol w:w="1009"/>
        <w:gridCol w:w="1371"/>
        <w:gridCol w:w="1911"/>
        <w:gridCol w:w="1454"/>
      </w:tblGrid>
      <w:tr w:rsidR="00CA40C9" w:rsidRPr="006A33FA" w:rsidTr="00CC2A45">
        <w:trPr>
          <w:trHeight w:val="15"/>
        </w:trPr>
        <w:tc>
          <w:tcPr>
            <w:tcW w:w="370" w:type="dxa"/>
            <w:hideMark/>
          </w:tcPr>
          <w:p w:rsidR="00CA40C9" w:rsidRPr="006A33FA" w:rsidRDefault="00CA40C9" w:rsidP="00CC2A45">
            <w:pPr>
              <w:rPr>
                <w:rFonts w:ascii="Times New Roman" w:eastAsia="Times New Roman" w:hAnsi="Times New Roman" w:cs="Times New Roman"/>
                <w:sz w:val="2"/>
                <w:lang w:eastAsia="ru-RU"/>
              </w:rPr>
            </w:pPr>
          </w:p>
        </w:tc>
        <w:tc>
          <w:tcPr>
            <w:tcW w:w="3511" w:type="dxa"/>
            <w:hideMark/>
          </w:tcPr>
          <w:p w:rsidR="00CA40C9" w:rsidRPr="006A33FA" w:rsidRDefault="00CA40C9" w:rsidP="00CC2A45">
            <w:pPr>
              <w:rPr>
                <w:rFonts w:ascii="Times New Roman" w:eastAsia="Times New Roman" w:hAnsi="Times New Roman" w:cs="Times New Roman"/>
                <w:sz w:val="2"/>
                <w:lang w:eastAsia="ru-RU"/>
              </w:rPr>
            </w:pPr>
          </w:p>
        </w:tc>
        <w:tc>
          <w:tcPr>
            <w:tcW w:w="1109" w:type="dxa"/>
            <w:hideMark/>
          </w:tcPr>
          <w:p w:rsidR="00CA40C9" w:rsidRPr="006A33FA" w:rsidRDefault="00CA40C9" w:rsidP="00CC2A45">
            <w:pPr>
              <w:rPr>
                <w:rFonts w:ascii="Times New Roman" w:eastAsia="Times New Roman" w:hAnsi="Times New Roman" w:cs="Times New Roman"/>
                <w:sz w:val="2"/>
                <w:lang w:eastAsia="ru-RU"/>
              </w:rPr>
            </w:pPr>
          </w:p>
        </w:tc>
        <w:tc>
          <w:tcPr>
            <w:tcW w:w="1109" w:type="dxa"/>
            <w:hideMark/>
          </w:tcPr>
          <w:p w:rsidR="00CA40C9" w:rsidRPr="006A33FA" w:rsidRDefault="00CA40C9" w:rsidP="00CC2A45">
            <w:pPr>
              <w:rPr>
                <w:rFonts w:ascii="Times New Roman" w:eastAsia="Times New Roman" w:hAnsi="Times New Roman" w:cs="Times New Roman"/>
                <w:sz w:val="2"/>
                <w:lang w:eastAsia="ru-RU"/>
              </w:rPr>
            </w:pPr>
          </w:p>
        </w:tc>
        <w:tc>
          <w:tcPr>
            <w:tcW w:w="1478" w:type="dxa"/>
            <w:hideMark/>
          </w:tcPr>
          <w:p w:rsidR="00CA40C9" w:rsidRPr="006A33FA" w:rsidRDefault="00CA40C9" w:rsidP="00CC2A45">
            <w:pPr>
              <w:rPr>
                <w:rFonts w:ascii="Times New Roman" w:eastAsia="Times New Roman" w:hAnsi="Times New Roman" w:cs="Times New Roman"/>
                <w:sz w:val="2"/>
                <w:lang w:eastAsia="ru-RU"/>
              </w:rPr>
            </w:pPr>
          </w:p>
        </w:tc>
        <w:tc>
          <w:tcPr>
            <w:tcW w:w="2033"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3881" w:type="dxa"/>
            <w:gridSpan w:val="2"/>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 животных</w:t>
            </w:r>
          </w:p>
        </w:tc>
        <w:tc>
          <w:tcPr>
            <w:tcW w:w="7392"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Нормы потребления воды на 1 гол</w:t>
            </w:r>
            <w:proofErr w:type="gramStart"/>
            <w:r w:rsidRPr="006A33FA">
              <w:rPr>
                <w:rFonts w:ascii="Times New Roman" w:eastAsia="Times New Roman" w:hAnsi="Times New Roman" w:cs="Times New Roman"/>
                <w:color w:val="2D2D2D"/>
                <w:sz w:val="21"/>
                <w:szCs w:val="21"/>
                <w:lang w:eastAsia="ru-RU"/>
              </w:rPr>
              <w:t>.</w:t>
            </w:r>
            <w:proofErr w:type="gramEnd"/>
            <w:r w:rsidRPr="006A33FA">
              <w:rPr>
                <w:rFonts w:ascii="Times New Roman" w:eastAsia="Times New Roman" w:hAnsi="Times New Roman" w:cs="Times New Roman"/>
                <w:color w:val="2D2D2D"/>
                <w:sz w:val="21"/>
                <w:szCs w:val="21"/>
                <w:lang w:eastAsia="ru-RU"/>
              </w:rPr>
              <w:t>/</w:t>
            </w:r>
            <w:proofErr w:type="gramStart"/>
            <w:r w:rsidRPr="006A33FA">
              <w:rPr>
                <w:rFonts w:ascii="Times New Roman" w:eastAsia="Times New Roman" w:hAnsi="Times New Roman" w:cs="Times New Roman"/>
                <w:color w:val="2D2D2D"/>
                <w:sz w:val="21"/>
                <w:szCs w:val="21"/>
                <w:lang w:eastAsia="ru-RU"/>
              </w:rPr>
              <w:t>с</w:t>
            </w:r>
            <w:proofErr w:type="gramEnd"/>
            <w:r w:rsidRPr="006A33FA">
              <w:rPr>
                <w:rFonts w:ascii="Times New Roman" w:eastAsia="Times New Roman" w:hAnsi="Times New Roman" w:cs="Times New Roman"/>
                <w:color w:val="2D2D2D"/>
                <w:sz w:val="21"/>
                <w:szCs w:val="21"/>
                <w:lang w:eastAsia="ru-RU"/>
              </w:rPr>
              <w:t>утки, не менее, л</w:t>
            </w:r>
          </w:p>
        </w:tc>
      </w:tr>
      <w:tr w:rsidR="00CA40C9" w:rsidRPr="006A33FA" w:rsidTr="00CC2A45">
        <w:tc>
          <w:tcPr>
            <w:tcW w:w="3881" w:type="dxa"/>
            <w:gridSpan w:val="2"/>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10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всего</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том числе</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из</w:t>
            </w:r>
          </w:p>
        </w:tc>
      </w:tr>
      <w:tr w:rsidR="00CA40C9" w:rsidRPr="006A33FA" w:rsidTr="00CC2A45">
        <w:tc>
          <w:tcPr>
            <w:tcW w:w="3881" w:type="dxa"/>
            <w:gridSpan w:val="2"/>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109"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поение</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разведение </w:t>
            </w:r>
            <w:r w:rsidRPr="006A33FA">
              <w:rPr>
                <w:rFonts w:ascii="Times New Roman" w:eastAsia="Times New Roman" w:hAnsi="Times New Roman" w:cs="Times New Roman"/>
                <w:color w:val="2D2D2D"/>
                <w:sz w:val="21"/>
                <w:szCs w:val="21"/>
                <w:lang w:eastAsia="ru-RU"/>
              </w:rPr>
              <w:lastRenderedPageBreak/>
              <w:t>ЗЦМ</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 xml:space="preserve">прочие </w:t>
            </w:r>
            <w:r w:rsidRPr="006A33FA">
              <w:rPr>
                <w:rFonts w:ascii="Times New Roman" w:eastAsia="Times New Roman" w:hAnsi="Times New Roman" w:cs="Times New Roman"/>
                <w:color w:val="2D2D2D"/>
                <w:sz w:val="21"/>
                <w:szCs w:val="21"/>
                <w:lang w:eastAsia="ru-RU"/>
              </w:rPr>
              <w:lastRenderedPageBreak/>
              <w:t>технологические расходы</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 xml:space="preserve">общего </w:t>
            </w:r>
            <w:r w:rsidRPr="006A33FA">
              <w:rPr>
                <w:rFonts w:ascii="Times New Roman" w:eastAsia="Times New Roman" w:hAnsi="Times New Roman" w:cs="Times New Roman"/>
                <w:color w:val="2D2D2D"/>
                <w:sz w:val="21"/>
                <w:szCs w:val="21"/>
                <w:lang w:eastAsia="ru-RU"/>
              </w:rPr>
              <w:lastRenderedPageBreak/>
              <w:t>количества горячей воды</w:t>
            </w:r>
          </w:p>
        </w:tc>
      </w:tr>
      <w:tr w:rsidR="00CA40C9" w:rsidRPr="006A33FA" w:rsidTr="00CC2A45">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Телята:</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37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511"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в возрасте до 3 мес.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w:t>
            </w:r>
          </w:p>
        </w:tc>
      </w:tr>
      <w:tr w:rsidR="00CA40C9" w:rsidRPr="006A33FA" w:rsidTr="00CC2A45">
        <w:tc>
          <w:tcPr>
            <w:tcW w:w="37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511"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3 до 6 мес.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37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511"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с 6 до 12 мес.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24</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37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511"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с 12 до 15 мес.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370" w:type="dxa"/>
            <w:tcBorders>
              <w:top w:val="single" w:sz="6" w:space="0" w:color="000000"/>
              <w:left w:val="single" w:sz="6" w:space="0" w:color="000000"/>
              <w:bottom w:val="single" w:sz="6" w:space="0" w:color="000000"/>
              <w:right w:val="nil"/>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511" w:type="dxa"/>
            <w:tcBorders>
              <w:top w:val="single" w:sz="6" w:space="0" w:color="000000"/>
              <w:left w:val="nil"/>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с 15 до 18 мес.</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27</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Нетели</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33</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r>
      <w:tr w:rsidR="00CA40C9" w:rsidRPr="006A33FA" w:rsidTr="00CC2A45">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Быки-производители</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w:t>
            </w:r>
          </w:p>
        </w:tc>
      </w:tr>
      <w:tr w:rsidR="00CA40C9" w:rsidRPr="006A33FA" w:rsidTr="00CC2A45">
        <w:tc>
          <w:tcPr>
            <w:tcW w:w="388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мясного направления продуктивности</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w:t>
            </w:r>
          </w:p>
        </w:tc>
      </w:tr>
      <w:tr w:rsidR="00CA40C9" w:rsidRPr="006A33FA" w:rsidTr="00CC2A45">
        <w:tc>
          <w:tcPr>
            <w:tcW w:w="11273" w:type="dxa"/>
            <w:gridSpan w:val="7"/>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b/>
                <w:bCs/>
                <w:color w:val="2D2D2D"/>
                <w:sz w:val="21"/>
                <w:szCs w:val="21"/>
                <w:lang w:eastAsia="ru-RU"/>
              </w:rPr>
              <w:t>Примечания.</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Нормы потребления включают расход воды на производственные нужды: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поение животных;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приготовление кормов;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уборку помещений;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 мытье животных.</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7. Предельные показатели состава воды с повышенным солевым составом, используемой для поения КРС, приготовления кормов</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7</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3373"/>
        <w:gridCol w:w="1390"/>
        <w:gridCol w:w="1571"/>
        <w:gridCol w:w="1482"/>
        <w:gridCol w:w="1539"/>
      </w:tblGrid>
      <w:tr w:rsidR="00CA40C9" w:rsidRPr="006A33FA" w:rsidTr="00CC2A45">
        <w:trPr>
          <w:trHeight w:val="15"/>
        </w:trPr>
        <w:tc>
          <w:tcPr>
            <w:tcW w:w="4435"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4435"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w:t>
            </w:r>
          </w:p>
        </w:tc>
        <w:tc>
          <w:tcPr>
            <w:tcW w:w="517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Предельное содержание в воде, мг/л</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Предельная</w:t>
            </w:r>
          </w:p>
        </w:tc>
      </w:tr>
      <w:tr w:rsidR="00CA40C9" w:rsidRPr="006A33FA" w:rsidTr="00CC2A45">
        <w:tc>
          <w:tcPr>
            <w:tcW w:w="4435"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животных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сухого остатка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хлоридов</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сульфатов</w:t>
            </w: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жесткость, мг </w:t>
            </w:r>
            <w:proofErr w:type="spellStart"/>
            <w:r w:rsidRPr="006A33FA">
              <w:rPr>
                <w:rFonts w:ascii="Times New Roman" w:eastAsia="Times New Roman" w:hAnsi="Times New Roman" w:cs="Times New Roman"/>
                <w:color w:val="2D2D2D"/>
                <w:sz w:val="21"/>
                <w:szCs w:val="21"/>
                <w:lang w:eastAsia="ru-RU"/>
              </w:rPr>
              <w:t>экв</w:t>
            </w:r>
            <w:proofErr w:type="spellEnd"/>
            <w:r w:rsidRPr="006A33FA">
              <w:rPr>
                <w:rFonts w:ascii="Times New Roman" w:eastAsia="Times New Roman" w:hAnsi="Times New Roman" w:cs="Times New Roman"/>
                <w:color w:val="2D2D2D"/>
                <w:sz w:val="21"/>
                <w:szCs w:val="21"/>
                <w:lang w:eastAsia="ru-RU"/>
              </w:rPr>
              <w:t>/л</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Взрослые животные</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2400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w:t>
            </w:r>
          </w:p>
        </w:tc>
      </w:tr>
      <w:tr w:rsidR="00CA40C9" w:rsidRPr="006A33FA" w:rsidTr="00CC2A45">
        <w:tc>
          <w:tcPr>
            <w:tcW w:w="44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Животные в возрасте до 18 мес.</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1800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600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14</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8. Параметры температуры и относительной влажности воздуха в животноводческих помещениях</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8</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1982"/>
        <w:gridCol w:w="2033"/>
        <w:gridCol w:w="1709"/>
        <w:gridCol w:w="1478"/>
        <w:gridCol w:w="1102"/>
        <w:gridCol w:w="1051"/>
      </w:tblGrid>
      <w:tr w:rsidR="00CA40C9" w:rsidRPr="006A33FA" w:rsidTr="00CC2A45">
        <w:trPr>
          <w:trHeight w:val="15"/>
        </w:trPr>
        <w:tc>
          <w:tcPr>
            <w:tcW w:w="2587" w:type="dxa"/>
            <w:hideMark/>
          </w:tcPr>
          <w:p w:rsidR="00CA40C9" w:rsidRPr="006A33FA" w:rsidRDefault="00CA40C9" w:rsidP="00CC2A45">
            <w:pPr>
              <w:rPr>
                <w:rFonts w:ascii="Times New Roman" w:eastAsia="Times New Roman" w:hAnsi="Times New Roman" w:cs="Times New Roman"/>
                <w:sz w:val="2"/>
                <w:lang w:eastAsia="ru-RU"/>
              </w:rPr>
            </w:pPr>
          </w:p>
        </w:tc>
        <w:tc>
          <w:tcPr>
            <w:tcW w:w="2587" w:type="dxa"/>
            <w:hideMark/>
          </w:tcPr>
          <w:p w:rsidR="00CA40C9" w:rsidRPr="006A33FA" w:rsidRDefault="00CA40C9" w:rsidP="00CC2A45">
            <w:pPr>
              <w:rPr>
                <w:rFonts w:ascii="Times New Roman" w:eastAsia="Times New Roman" w:hAnsi="Times New Roman" w:cs="Times New Roman"/>
                <w:sz w:val="2"/>
                <w:lang w:eastAsia="ru-RU"/>
              </w:rPr>
            </w:pPr>
          </w:p>
        </w:tc>
        <w:tc>
          <w:tcPr>
            <w:tcW w:w="2033"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c>
          <w:tcPr>
            <w:tcW w:w="1294" w:type="dxa"/>
            <w:hideMark/>
          </w:tcPr>
          <w:p w:rsidR="00CA40C9" w:rsidRPr="006A33FA" w:rsidRDefault="00CA40C9" w:rsidP="00CC2A45">
            <w:pPr>
              <w:rPr>
                <w:rFonts w:ascii="Times New Roman" w:eastAsia="Times New Roman" w:hAnsi="Times New Roman" w:cs="Times New Roman"/>
                <w:sz w:val="2"/>
                <w:lang w:eastAsia="ru-RU"/>
              </w:rPr>
            </w:pPr>
          </w:p>
        </w:tc>
        <w:tc>
          <w:tcPr>
            <w:tcW w:w="1109"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Направление продуктивности</w:t>
            </w:r>
          </w:p>
        </w:tc>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 животных</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Содержание животных</w:t>
            </w:r>
          </w:p>
        </w:tc>
        <w:tc>
          <w:tcPr>
            <w:tcW w:w="166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Расчетная температура воздуха, °С</w:t>
            </w:r>
          </w:p>
        </w:tc>
        <w:tc>
          <w:tcPr>
            <w:tcW w:w="240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Относительная влажность воздуха, %</w:t>
            </w:r>
          </w:p>
        </w:tc>
      </w:tr>
      <w:tr w:rsidR="00CA40C9" w:rsidRPr="006A33FA" w:rsidTr="00CC2A45">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66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макс</w:t>
            </w:r>
            <w:proofErr w:type="gramStart"/>
            <w:r w:rsidRPr="006A33FA">
              <w:rPr>
                <w:rFonts w:ascii="Times New Roman" w:eastAsia="Times New Roman" w:hAnsi="Times New Roman" w:cs="Times New Roman"/>
                <w:color w:val="2D2D2D"/>
                <w:sz w:val="21"/>
                <w:szCs w:val="21"/>
                <w:lang w:eastAsia="ru-RU"/>
              </w:rPr>
              <w:t>и-</w:t>
            </w:r>
            <w:proofErr w:type="gramEnd"/>
            <w:r w:rsidRPr="006A33FA">
              <w:rPr>
                <w:rFonts w:ascii="Times New Roman" w:eastAsia="Times New Roman" w:hAnsi="Times New Roman" w:cs="Times New Roman"/>
                <w:color w:val="2D2D2D"/>
                <w:sz w:val="21"/>
                <w:szCs w:val="21"/>
                <w:lang w:eastAsia="ru-RU"/>
              </w:rPr>
              <w:br/>
            </w:r>
            <w:proofErr w:type="spellStart"/>
            <w:r w:rsidRPr="006A33FA">
              <w:rPr>
                <w:rFonts w:ascii="Times New Roman" w:eastAsia="Times New Roman" w:hAnsi="Times New Roman" w:cs="Times New Roman"/>
                <w:color w:val="2D2D2D"/>
                <w:sz w:val="21"/>
                <w:szCs w:val="21"/>
                <w:lang w:eastAsia="ru-RU"/>
              </w:rPr>
              <w:t>мальная</w:t>
            </w:r>
            <w:proofErr w:type="spellEnd"/>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мин</w:t>
            </w:r>
            <w:proofErr w:type="gramStart"/>
            <w:r w:rsidRPr="006A33FA">
              <w:rPr>
                <w:rFonts w:ascii="Times New Roman" w:eastAsia="Times New Roman" w:hAnsi="Times New Roman" w:cs="Times New Roman"/>
                <w:color w:val="2D2D2D"/>
                <w:sz w:val="21"/>
                <w:szCs w:val="21"/>
                <w:lang w:eastAsia="ru-RU"/>
              </w:rPr>
              <w:t>и-</w:t>
            </w:r>
            <w:proofErr w:type="gramEnd"/>
            <w:r w:rsidRPr="006A33FA">
              <w:rPr>
                <w:rFonts w:ascii="Times New Roman" w:eastAsia="Times New Roman" w:hAnsi="Times New Roman" w:cs="Times New Roman"/>
                <w:color w:val="2D2D2D"/>
                <w:sz w:val="21"/>
                <w:szCs w:val="21"/>
                <w:lang w:eastAsia="ru-RU"/>
              </w:rPr>
              <w:br/>
            </w:r>
            <w:proofErr w:type="spellStart"/>
            <w:r w:rsidRPr="006A33FA">
              <w:rPr>
                <w:rFonts w:ascii="Times New Roman" w:eastAsia="Times New Roman" w:hAnsi="Times New Roman" w:cs="Times New Roman"/>
                <w:color w:val="2D2D2D"/>
                <w:sz w:val="21"/>
                <w:szCs w:val="21"/>
                <w:lang w:eastAsia="ru-RU"/>
              </w:rPr>
              <w:t>мальная</w:t>
            </w:r>
            <w:proofErr w:type="spellEnd"/>
          </w:p>
        </w:tc>
      </w:tr>
      <w:tr w:rsidR="00CA40C9" w:rsidRPr="006A33FA" w:rsidTr="00CC2A45">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Молочное и молочно-мясное</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и нетели, молодняк старше года, быки-производители, взрослый скот на откорме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секциях, стойлах, боксах, клетках и денниках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 от 6 до 12 месяцев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боксах и секциях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и молодняк всех возрастов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Беспривязное, на глубокой несменяемой подстилке, с кормлением в здании (в районах с расчетной температурой </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lastRenderedPageBreak/>
              <w:t>-25°С и ниже)</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lastRenderedPageBreak/>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и молодняк возрастов*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Беспривязное, на глубокой несменяемой подстилке, кормлением на выгульных площадках (в районах с расчетной температурой выше -25°С)</w:t>
            </w:r>
          </w:p>
        </w:tc>
        <w:tc>
          <w:tcPr>
            <w:tcW w:w="4066"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r w:rsidR="00CA40C9" w:rsidRPr="006A33FA" w:rsidTr="00CC2A45">
        <w:tc>
          <w:tcPr>
            <w:tcW w:w="11273" w:type="dxa"/>
            <w:gridSpan w:val="6"/>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_______________</w:t>
            </w:r>
            <w:r w:rsidRPr="006A33FA">
              <w:rPr>
                <w:rFonts w:ascii="Times New Roman" w:eastAsia="Times New Roman" w:hAnsi="Times New Roman" w:cs="Times New Roman"/>
                <w:color w:val="2D2D2D"/>
                <w:sz w:val="21"/>
                <w:szCs w:val="21"/>
                <w:lang w:eastAsia="ru-RU"/>
              </w:rPr>
              <w:br/>
              <w:t>* Текст документа соответствует оригиналу. - Примечание изготовителя базы данных.</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r>
          </w:p>
        </w:tc>
      </w:tr>
      <w:tr w:rsidR="00CA40C9" w:rsidRPr="006A33FA" w:rsidTr="00CC2A45">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 от 14-20 дней до 6 месяцев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боксах, секциях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xml:space="preserve">Коровы </w:t>
            </w:r>
            <w:proofErr w:type="spellStart"/>
            <w:r w:rsidRPr="006A33FA">
              <w:rPr>
                <w:rFonts w:ascii="Times New Roman" w:eastAsia="Times New Roman" w:hAnsi="Times New Roman" w:cs="Times New Roman"/>
                <w:color w:val="2D2D2D"/>
                <w:sz w:val="21"/>
                <w:szCs w:val="21"/>
                <w:lang w:eastAsia="ru-RU"/>
              </w:rPr>
              <w:t>глубокостельные</w:t>
            </w:r>
            <w:proofErr w:type="spellEnd"/>
            <w:r w:rsidRPr="006A33FA">
              <w:rPr>
                <w:rFonts w:ascii="Times New Roman" w:eastAsia="Times New Roman" w:hAnsi="Times New Roman" w:cs="Times New Roman"/>
                <w:color w:val="2D2D2D"/>
                <w:sz w:val="21"/>
                <w:szCs w:val="21"/>
                <w:lang w:eastAsia="ru-RU"/>
              </w:rPr>
              <w:t xml:space="preserve"> и новотельные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Привязное и в денниках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 до 20-дневного возраста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клетках</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17</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Мясное</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а) коровы и нетели перед отелом (за 10 дней), во время отела и после отела с телятами до 20-дневного возраста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Беспривязное на глубокой подстилке</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85</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40</w:t>
            </w:r>
          </w:p>
        </w:tc>
      </w:tr>
      <w:tr w:rsidR="00CA40C9" w:rsidRPr="006A33FA" w:rsidTr="00CC2A45">
        <w:tc>
          <w:tcPr>
            <w:tcW w:w="2587"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 другие половозрастные группы КРС</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Беспривязное на глубокой подстилке</w:t>
            </w:r>
          </w:p>
        </w:tc>
        <w:tc>
          <w:tcPr>
            <w:tcW w:w="4066"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Не нормируется</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Приложение N 9. Параметры скорости движения воздуха в животноводческих помещениях</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9</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lastRenderedPageBreak/>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4144"/>
        <w:gridCol w:w="2684"/>
        <w:gridCol w:w="2527"/>
      </w:tblGrid>
      <w:tr w:rsidR="00CA40C9" w:rsidRPr="006A33FA" w:rsidTr="00CC2A45">
        <w:trPr>
          <w:trHeight w:val="15"/>
        </w:trPr>
        <w:tc>
          <w:tcPr>
            <w:tcW w:w="4990" w:type="dxa"/>
            <w:hideMark/>
          </w:tcPr>
          <w:p w:rsidR="00CA40C9" w:rsidRPr="006A33FA" w:rsidRDefault="00CA40C9" w:rsidP="00CC2A45">
            <w:pPr>
              <w:rPr>
                <w:rFonts w:ascii="Times New Roman" w:eastAsia="Times New Roman" w:hAnsi="Times New Roman" w:cs="Times New Roman"/>
                <w:sz w:val="2"/>
                <w:lang w:eastAsia="ru-RU"/>
              </w:rPr>
            </w:pPr>
          </w:p>
        </w:tc>
        <w:tc>
          <w:tcPr>
            <w:tcW w:w="3142" w:type="dxa"/>
            <w:hideMark/>
          </w:tcPr>
          <w:p w:rsidR="00CA40C9" w:rsidRPr="006A33FA" w:rsidRDefault="00CA40C9" w:rsidP="00CC2A45">
            <w:pPr>
              <w:rPr>
                <w:rFonts w:ascii="Times New Roman" w:eastAsia="Times New Roman" w:hAnsi="Times New Roman" w:cs="Times New Roman"/>
                <w:sz w:val="2"/>
                <w:lang w:eastAsia="ru-RU"/>
              </w:rPr>
            </w:pPr>
          </w:p>
        </w:tc>
        <w:tc>
          <w:tcPr>
            <w:tcW w:w="3142"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4990"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Назначение животноводческих помещений</w:t>
            </w:r>
          </w:p>
        </w:tc>
        <w:tc>
          <w:tcPr>
            <w:tcW w:w="628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Скорость движения воздуха, не более м/с</w:t>
            </w:r>
          </w:p>
        </w:tc>
      </w:tr>
      <w:tr w:rsidR="00CA40C9" w:rsidRPr="006A33FA" w:rsidTr="00CC2A45">
        <w:tc>
          <w:tcPr>
            <w:tcW w:w="4990"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холодный (при минусовых температурах наружного воздуха) и переходный периоды года (+5°С и ниже)</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в теплый период (+5°С и выше) года</w:t>
            </w:r>
          </w:p>
        </w:tc>
      </w:tr>
      <w:tr w:rsidR="00CA40C9" w:rsidRPr="006A33FA" w:rsidTr="00CC2A45">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 Коровники для беспривязного и привязного содержания, здания для молодняка и КРС на откорме</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0,5</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r>
      <w:tr w:rsidR="00CA40C9" w:rsidRPr="006A33FA" w:rsidTr="00CC2A45">
        <w:tc>
          <w:tcPr>
            <w:tcW w:w="499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 Родильное отделение, телятник</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0,3</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0,5</w:t>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t xml:space="preserve">Приложение N 10. Параметры </w:t>
      </w:r>
      <w:proofErr w:type="spellStart"/>
      <w:r w:rsidRPr="006A33FA">
        <w:rPr>
          <w:rFonts w:eastAsia="Times New Roman" w:cs="Arial"/>
          <w:color w:val="4C4C4C"/>
          <w:spacing w:val="2"/>
          <w:sz w:val="38"/>
          <w:szCs w:val="38"/>
          <w:lang w:eastAsia="ru-RU"/>
        </w:rPr>
        <w:t>предельнодопустимой</w:t>
      </w:r>
      <w:proofErr w:type="spellEnd"/>
      <w:r w:rsidRPr="006A33FA">
        <w:rPr>
          <w:rFonts w:eastAsia="Times New Roman" w:cs="Arial"/>
          <w:color w:val="4C4C4C"/>
          <w:spacing w:val="2"/>
          <w:sz w:val="38"/>
          <w:szCs w:val="38"/>
          <w:lang w:eastAsia="ru-RU"/>
        </w:rPr>
        <w:t xml:space="preserve"> концентрации вредных газов и содержания пыли в животноводческих помещениях</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10</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4477"/>
        <w:gridCol w:w="1683"/>
        <w:gridCol w:w="1583"/>
        <w:gridCol w:w="1612"/>
      </w:tblGrid>
      <w:tr w:rsidR="00CA40C9" w:rsidRPr="006A33FA" w:rsidTr="00CC2A45">
        <w:trPr>
          <w:trHeight w:val="15"/>
        </w:trPr>
        <w:tc>
          <w:tcPr>
            <w:tcW w:w="5914"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c>
          <w:tcPr>
            <w:tcW w:w="1848" w:type="dxa"/>
            <w:hideMark/>
          </w:tcPr>
          <w:p w:rsidR="00CA40C9" w:rsidRPr="006A33FA" w:rsidRDefault="00CA40C9" w:rsidP="00CC2A45">
            <w:pPr>
              <w:rPr>
                <w:rFonts w:ascii="Times New Roman" w:eastAsia="Times New Roman" w:hAnsi="Times New Roman" w:cs="Times New Roman"/>
                <w:sz w:val="2"/>
                <w:lang w:eastAsia="ru-RU"/>
              </w:rPr>
            </w:pPr>
          </w:p>
        </w:tc>
        <w:tc>
          <w:tcPr>
            <w:tcW w:w="1663"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 животных</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Углекислый газ, %</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Аммиак, мг/</w:t>
            </w:r>
            <w:proofErr w:type="spellStart"/>
            <w:r w:rsidRPr="006A33FA">
              <w:rPr>
                <w:rFonts w:ascii="Times New Roman" w:eastAsia="Times New Roman" w:hAnsi="Times New Roman" w:cs="Times New Roman"/>
                <w:color w:val="2D2D2D"/>
                <w:sz w:val="21"/>
                <w:szCs w:val="21"/>
                <w:lang w:eastAsia="ru-RU"/>
              </w:rPr>
              <w:t>куб.м</w:t>
            </w:r>
            <w:proofErr w:type="spellEnd"/>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Сероводород, мг/</w:t>
            </w:r>
            <w:proofErr w:type="spellStart"/>
            <w:r w:rsidRPr="006A33FA">
              <w:rPr>
                <w:rFonts w:ascii="Times New Roman" w:eastAsia="Times New Roman" w:hAnsi="Times New Roman" w:cs="Times New Roman"/>
                <w:color w:val="2D2D2D"/>
                <w:sz w:val="21"/>
                <w:szCs w:val="21"/>
                <w:lang w:eastAsia="ru-RU"/>
              </w:rPr>
              <w:t>куб.м</w:t>
            </w:r>
            <w:proofErr w:type="spellEnd"/>
          </w:p>
        </w:tc>
      </w:tr>
      <w:tr w:rsidR="00CA40C9" w:rsidRPr="006A33FA" w:rsidTr="00CC2A45">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 до 3-месячного возраста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0,20</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r>
      <w:tr w:rsidR="00CA40C9" w:rsidRPr="006A33FA" w:rsidTr="00CC2A45">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 от 3 до 6-месячного возраста</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0,25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15</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r>
      <w:tr w:rsidR="00CA40C9" w:rsidRPr="006A33FA" w:rsidTr="00CC2A45">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 и взрослые животные</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0,25</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20</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Следы</w:t>
            </w:r>
          </w:p>
        </w:tc>
      </w:tr>
      <w:tr w:rsidR="00CA40C9" w:rsidRPr="006A33FA" w:rsidTr="00CC2A45">
        <w:tc>
          <w:tcPr>
            <w:tcW w:w="11273"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b/>
                <w:bCs/>
                <w:color w:val="2D2D2D"/>
                <w:sz w:val="21"/>
                <w:szCs w:val="21"/>
                <w:lang w:eastAsia="ru-RU"/>
              </w:rPr>
              <w:t>Примечание.</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t>Предельно допустимое содержание пыли в животноводческих помещениях при раздаче кормов - 5 мг/м</w:t>
            </w:r>
            <w:r w:rsidRPr="006A33FA">
              <w:rPr>
                <w:rFonts w:ascii="Times New Roman" w:eastAsia="Times New Roman" w:hAnsi="Times New Roman" w:cs="Times New Roman"/>
                <w:noProof/>
                <w:color w:val="2D2D2D"/>
                <w:sz w:val="21"/>
                <w:szCs w:val="21"/>
                <w:lang w:eastAsia="ru-RU" w:bidi="ar-SA"/>
              </w:rPr>
              <mc:AlternateContent>
                <mc:Choice Requires="wps">
                  <w:drawing>
                    <wp:inline distT="0" distB="0" distL="0" distR="0" wp14:anchorId="444877E8" wp14:editId="2B2CE868">
                      <wp:extent cx="87630" cy="191135"/>
                      <wp:effectExtent l="0" t="0" r="0" b="0"/>
                      <wp:docPr id="1" name="AutoShape 4" descr="Об утверждении Ветеринарных правил содержания крупного рогатого скота в целях его воспроизводства, выращивания и реализации"/>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7630"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7CBF0E28" id="AutoShape 4" o:spid="_x0000_s1026" alt="Об утверждении Ветеринарных правил содержания крупного рогатого скота в целях его воспроизводства, выращивания и реализации" style="width:6.9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" filled="f" stroked="f">
                      <o:lock v:ext="edit" aspectratio="t"/>
                      <w10:anchorlock/>
                    </v:rect>
                  </w:pict>
                </mc:Fallback>
              </mc:AlternateContent>
            </w:r>
            <w:r w:rsidRPr="006A33FA">
              <w:rPr>
                <w:rFonts w:ascii="Times New Roman" w:eastAsia="Times New Roman" w:hAnsi="Times New Roman" w:cs="Times New Roman"/>
                <w:color w:val="2D2D2D"/>
                <w:sz w:val="21"/>
                <w:szCs w:val="21"/>
                <w:lang w:eastAsia="ru-RU"/>
              </w:rPr>
              <w:t>.</w:t>
            </w:r>
            <w:r w:rsidRPr="006A33FA">
              <w:rPr>
                <w:rFonts w:ascii="Times New Roman" w:eastAsia="Times New Roman" w:hAnsi="Times New Roman" w:cs="Times New Roman"/>
                <w:color w:val="2D2D2D"/>
                <w:sz w:val="21"/>
                <w:szCs w:val="21"/>
                <w:lang w:eastAsia="ru-RU"/>
              </w:rPr>
              <w:br/>
            </w:r>
            <w:r w:rsidRPr="006A33FA">
              <w:rPr>
                <w:rFonts w:ascii="Times New Roman" w:eastAsia="Times New Roman" w:hAnsi="Times New Roman" w:cs="Times New Roman"/>
                <w:color w:val="2D2D2D"/>
                <w:sz w:val="21"/>
                <w:szCs w:val="21"/>
                <w:lang w:eastAsia="ru-RU"/>
              </w:rPr>
              <w:br/>
            </w:r>
          </w:p>
        </w:tc>
      </w:tr>
    </w:tbl>
    <w:p w:rsidR="00CA40C9" w:rsidRPr="006A33FA" w:rsidRDefault="00CA40C9" w:rsidP="00CA40C9">
      <w:pPr>
        <w:shd w:val="clear" w:color="auto" w:fill="FFFFFF"/>
        <w:spacing w:before="375" w:after="225"/>
        <w:jc w:val="center"/>
        <w:textAlignment w:val="baseline"/>
        <w:outlineLvl w:val="2"/>
        <w:rPr>
          <w:rFonts w:eastAsia="Times New Roman" w:cs="Arial"/>
          <w:color w:val="4C4C4C"/>
          <w:spacing w:val="2"/>
          <w:sz w:val="38"/>
          <w:szCs w:val="38"/>
          <w:lang w:eastAsia="ru-RU"/>
        </w:rPr>
      </w:pPr>
      <w:r w:rsidRPr="006A33FA">
        <w:rPr>
          <w:rFonts w:eastAsia="Times New Roman" w:cs="Arial"/>
          <w:color w:val="4C4C4C"/>
          <w:spacing w:val="2"/>
          <w:sz w:val="38"/>
          <w:szCs w:val="38"/>
          <w:lang w:eastAsia="ru-RU"/>
        </w:rPr>
        <w:lastRenderedPageBreak/>
        <w:t>Приложение N 11. Параметры освещенности животноводческих помещений</w:t>
      </w:r>
    </w:p>
    <w:p w:rsidR="00CA40C9" w:rsidRPr="006A33FA" w:rsidRDefault="00CA40C9" w:rsidP="00CA40C9">
      <w:pPr>
        <w:shd w:val="clear" w:color="auto" w:fill="FFFFFF"/>
        <w:spacing w:line="315" w:lineRule="atLeast"/>
        <w:jc w:val="righ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r w:rsidRPr="006A33FA">
        <w:rPr>
          <w:rFonts w:eastAsia="Times New Roman" w:cs="Arial"/>
          <w:color w:val="2D2D2D"/>
          <w:spacing w:val="2"/>
          <w:sz w:val="21"/>
          <w:szCs w:val="21"/>
          <w:lang w:eastAsia="ru-RU"/>
        </w:rPr>
        <w:br/>
        <w:t>Приложение N 11</w:t>
      </w:r>
      <w:r w:rsidRPr="006A33FA">
        <w:rPr>
          <w:rFonts w:eastAsia="Times New Roman" w:cs="Arial"/>
          <w:color w:val="2D2D2D"/>
          <w:spacing w:val="2"/>
          <w:sz w:val="21"/>
          <w:szCs w:val="21"/>
          <w:lang w:eastAsia="ru-RU"/>
        </w:rPr>
        <w:br/>
        <w:t>к Ветеринарным правилам содержания</w:t>
      </w:r>
      <w:r w:rsidRPr="006A33FA">
        <w:rPr>
          <w:rFonts w:eastAsia="Times New Roman" w:cs="Arial"/>
          <w:color w:val="2D2D2D"/>
          <w:spacing w:val="2"/>
          <w:sz w:val="21"/>
          <w:szCs w:val="21"/>
          <w:lang w:eastAsia="ru-RU"/>
        </w:rPr>
        <w:br/>
        <w:t>крупного рогатого скота в целях их</w:t>
      </w:r>
      <w:r w:rsidRPr="006A33FA">
        <w:rPr>
          <w:rFonts w:eastAsia="Times New Roman" w:cs="Arial"/>
          <w:color w:val="2D2D2D"/>
          <w:spacing w:val="2"/>
          <w:sz w:val="21"/>
          <w:szCs w:val="21"/>
          <w:lang w:eastAsia="ru-RU"/>
        </w:rPr>
        <w:br/>
        <w:t>воспроизводства, выращивания и</w:t>
      </w:r>
      <w:r w:rsidRPr="006A33FA">
        <w:rPr>
          <w:rFonts w:eastAsia="Times New Roman" w:cs="Arial"/>
          <w:color w:val="2D2D2D"/>
          <w:spacing w:val="2"/>
          <w:sz w:val="21"/>
          <w:szCs w:val="21"/>
          <w:lang w:eastAsia="ru-RU"/>
        </w:rPr>
        <w:br/>
        <w:t>реализации, утвержденным</w:t>
      </w:r>
      <w:r w:rsidRPr="006A33FA">
        <w:rPr>
          <w:rFonts w:eastAsia="Times New Roman" w:cs="Arial"/>
          <w:color w:val="2D2D2D"/>
          <w:spacing w:val="2"/>
          <w:sz w:val="21"/>
          <w:szCs w:val="21"/>
          <w:lang w:eastAsia="ru-RU"/>
        </w:rPr>
        <w:br/>
        <w:t>приказом Минсельхоза России</w:t>
      </w:r>
      <w:r w:rsidRPr="006A33FA">
        <w:rPr>
          <w:rFonts w:eastAsia="Times New Roman" w:cs="Arial"/>
          <w:color w:val="2D2D2D"/>
          <w:spacing w:val="2"/>
          <w:sz w:val="21"/>
          <w:szCs w:val="21"/>
          <w:lang w:eastAsia="ru-RU"/>
        </w:rPr>
        <w:br/>
        <w:t>от 13 декабря 2016 года N 551</w:t>
      </w:r>
    </w:p>
    <w:p w:rsidR="00CA40C9" w:rsidRPr="006A33FA" w:rsidRDefault="00CA40C9" w:rsidP="00CA40C9">
      <w:pPr>
        <w:shd w:val="clear" w:color="auto" w:fill="FFFFFF"/>
        <w:spacing w:line="315" w:lineRule="atLeast"/>
        <w:textAlignment w:val="baseline"/>
        <w:rPr>
          <w:rFonts w:eastAsia="Times New Roman" w:cs="Arial"/>
          <w:color w:val="2D2D2D"/>
          <w:spacing w:val="2"/>
          <w:sz w:val="21"/>
          <w:szCs w:val="21"/>
          <w:lang w:eastAsia="ru-RU"/>
        </w:rPr>
      </w:pPr>
      <w:r w:rsidRPr="006A33FA">
        <w:rPr>
          <w:rFonts w:eastAsia="Times New Roman"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811"/>
        <w:gridCol w:w="4039"/>
        <w:gridCol w:w="2231"/>
        <w:gridCol w:w="2274"/>
      </w:tblGrid>
      <w:tr w:rsidR="00CA40C9" w:rsidRPr="006A33FA" w:rsidTr="00CC2A45">
        <w:trPr>
          <w:trHeight w:val="15"/>
        </w:trPr>
        <w:tc>
          <w:tcPr>
            <w:tcW w:w="924" w:type="dxa"/>
            <w:hideMark/>
          </w:tcPr>
          <w:p w:rsidR="00CA40C9" w:rsidRPr="006A33FA" w:rsidRDefault="00CA40C9" w:rsidP="00CC2A45">
            <w:pPr>
              <w:rPr>
                <w:rFonts w:ascii="Times New Roman" w:eastAsia="Times New Roman" w:hAnsi="Times New Roman" w:cs="Times New Roman"/>
                <w:sz w:val="2"/>
                <w:lang w:eastAsia="ru-RU"/>
              </w:rPr>
            </w:pPr>
          </w:p>
        </w:tc>
        <w:tc>
          <w:tcPr>
            <w:tcW w:w="5174" w:type="dxa"/>
            <w:hideMark/>
          </w:tcPr>
          <w:p w:rsidR="00CA40C9" w:rsidRPr="006A33FA" w:rsidRDefault="00CA40C9" w:rsidP="00CC2A45">
            <w:pPr>
              <w:rPr>
                <w:rFonts w:ascii="Times New Roman" w:eastAsia="Times New Roman" w:hAnsi="Times New Roman" w:cs="Times New Roman"/>
                <w:sz w:val="2"/>
                <w:lang w:eastAsia="ru-RU"/>
              </w:rPr>
            </w:pPr>
          </w:p>
        </w:tc>
        <w:tc>
          <w:tcPr>
            <w:tcW w:w="2587" w:type="dxa"/>
            <w:hideMark/>
          </w:tcPr>
          <w:p w:rsidR="00CA40C9" w:rsidRPr="006A33FA" w:rsidRDefault="00CA40C9" w:rsidP="00CC2A45">
            <w:pPr>
              <w:rPr>
                <w:rFonts w:ascii="Times New Roman" w:eastAsia="Times New Roman" w:hAnsi="Times New Roman" w:cs="Times New Roman"/>
                <w:sz w:val="2"/>
                <w:lang w:eastAsia="ru-RU"/>
              </w:rPr>
            </w:pPr>
          </w:p>
        </w:tc>
        <w:tc>
          <w:tcPr>
            <w:tcW w:w="2587" w:type="dxa"/>
            <w:hideMark/>
          </w:tcPr>
          <w:p w:rsidR="00CA40C9" w:rsidRPr="006A33FA" w:rsidRDefault="00CA40C9" w:rsidP="00CC2A45">
            <w:pPr>
              <w:rPr>
                <w:rFonts w:ascii="Times New Roman" w:eastAsia="Times New Roman" w:hAnsi="Times New Roman" w:cs="Times New Roman"/>
                <w:sz w:val="2"/>
                <w:lang w:eastAsia="ru-RU"/>
              </w:rPr>
            </w:pP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N</w:t>
            </w:r>
            <w:r w:rsidRPr="006A33FA">
              <w:rPr>
                <w:rFonts w:ascii="Times New Roman" w:eastAsia="Times New Roman" w:hAnsi="Times New Roman" w:cs="Times New Roman"/>
                <w:color w:val="2D2D2D"/>
                <w:sz w:val="21"/>
                <w:szCs w:val="21"/>
                <w:lang w:eastAsia="ru-RU"/>
              </w:rPr>
              <w:br/>
              <w:t>п/п</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Половозрастная группа животных</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Естественное освещение (отношение площади остекления к площади пола)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Искусственное освещение в люксах (на уровне кормушек)</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Телята: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в возрасте до 3 мес.</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1:10-1:12</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55-80</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rPr>
                <w:rFonts w:ascii="Times New Roman" w:eastAsia="Times New Roman" w:hAnsi="Times New Roman" w:cs="Times New Roman"/>
                <w:sz w:val="24"/>
                <w:lang w:eastAsia="ru-RU"/>
              </w:rPr>
            </w:pP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 от 3 до 6 мес.</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50-75</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2</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Молодняк с 6 до 18 мес.</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50-75</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3</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и нетели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50-75</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4</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Быки-производители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55-80</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мясного направления продуктивности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50-75</w:t>
            </w:r>
          </w:p>
        </w:tc>
      </w:tr>
      <w:tr w:rsidR="00CA40C9" w:rsidRPr="006A33FA" w:rsidTr="00CC2A45">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6</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Коровы и нетели в родильном отделении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1:10-1:15</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A40C9" w:rsidRPr="006A33FA" w:rsidRDefault="00CA40C9" w:rsidP="00CC2A45">
            <w:pPr>
              <w:spacing w:line="315" w:lineRule="atLeast"/>
              <w:jc w:val="center"/>
              <w:textAlignment w:val="baseline"/>
              <w:rPr>
                <w:rFonts w:ascii="Times New Roman" w:eastAsia="Times New Roman" w:hAnsi="Times New Roman" w:cs="Times New Roman"/>
                <w:color w:val="2D2D2D"/>
                <w:sz w:val="21"/>
                <w:szCs w:val="21"/>
                <w:lang w:eastAsia="ru-RU"/>
              </w:rPr>
            </w:pPr>
            <w:r w:rsidRPr="006A33FA">
              <w:rPr>
                <w:rFonts w:ascii="Times New Roman" w:eastAsia="Times New Roman" w:hAnsi="Times New Roman" w:cs="Times New Roman"/>
                <w:color w:val="2D2D2D"/>
                <w:sz w:val="21"/>
                <w:szCs w:val="21"/>
                <w:lang w:eastAsia="ru-RU"/>
              </w:rPr>
              <w:t>75-100</w:t>
            </w:r>
          </w:p>
        </w:tc>
      </w:tr>
    </w:tbl>
    <w:p w:rsidR="00FF74AF" w:rsidRPr="000D1E61" w:rsidRDefault="00CA40C9" w:rsidP="00CA40C9">
      <w:pPr>
        <w:shd w:val="clear" w:color="auto" w:fill="FFFFFF"/>
        <w:spacing w:line="315" w:lineRule="atLeast"/>
        <w:textAlignment w:val="baseline"/>
        <w:rPr>
          <w:sz w:val="28"/>
          <w:szCs w:val="28"/>
        </w:rPr>
      </w:pPr>
      <w:r w:rsidRPr="006A33FA">
        <w:rPr>
          <w:rFonts w:eastAsia="Times New Roman" w:cs="Arial"/>
          <w:color w:val="2D2D2D"/>
          <w:spacing w:val="2"/>
          <w:sz w:val="21"/>
          <w:szCs w:val="21"/>
          <w:lang w:eastAsia="ru-RU"/>
        </w:rPr>
        <w:br/>
      </w:r>
      <w:r w:rsidR="00FF74AF" w:rsidRPr="00EA023C">
        <w:rPr>
          <w:sz w:val="28"/>
          <w:szCs w:val="28"/>
        </w:rPr>
        <w:tab/>
      </w:r>
      <w:r w:rsidR="00FF74AF" w:rsidRPr="00EA023C">
        <w:rPr>
          <w:sz w:val="28"/>
          <w:szCs w:val="28"/>
        </w:rPr>
        <w:tab/>
      </w:r>
      <w:r w:rsidR="00FF74AF" w:rsidRPr="00EA023C">
        <w:rPr>
          <w:sz w:val="28"/>
          <w:szCs w:val="28"/>
        </w:rPr>
        <w:tab/>
      </w:r>
      <w:r w:rsidR="00FF74AF" w:rsidRPr="00EA023C">
        <w:rPr>
          <w:sz w:val="28"/>
          <w:szCs w:val="28"/>
        </w:rPr>
        <w:tab/>
        <w:t xml:space="preserve">     </w:t>
      </w:r>
      <w:r w:rsidR="00FF74AF" w:rsidRPr="00EA023C">
        <w:rPr>
          <w:sz w:val="28"/>
          <w:szCs w:val="28"/>
        </w:rPr>
        <w:tab/>
      </w:r>
      <w:r w:rsidR="00FF74AF" w:rsidRPr="00EA023C">
        <w:rPr>
          <w:sz w:val="28"/>
          <w:szCs w:val="28"/>
        </w:rPr>
        <w:tab/>
      </w:r>
      <w:r w:rsidR="00FF74AF">
        <w:rPr>
          <w:sz w:val="28"/>
          <w:szCs w:val="28"/>
        </w:rPr>
        <w:t xml:space="preserve"> </w:t>
      </w:r>
    </w:p>
    <w:sectPr w:rsidR="00FF74AF" w:rsidRPr="000D1E61" w:rsidSect="003360BD">
      <w:pgSz w:w="11906" w:h="16838"/>
      <w:pgMar w:top="1134" w:right="850"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96469"/>
    <w:multiLevelType w:val="hybridMultilevel"/>
    <w:tmpl w:val="AA76161C"/>
    <w:lvl w:ilvl="0" w:tplc="BEE61B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5D7511"/>
    <w:multiLevelType w:val="hybridMultilevel"/>
    <w:tmpl w:val="D5FCD322"/>
    <w:lvl w:ilvl="0" w:tplc="BEE61BE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4C2857"/>
    <w:multiLevelType w:val="hybridMultilevel"/>
    <w:tmpl w:val="93DCD98E"/>
    <w:lvl w:ilvl="0" w:tplc="6882A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779031B"/>
    <w:multiLevelType w:val="hybridMultilevel"/>
    <w:tmpl w:val="AD7637F6"/>
    <w:lvl w:ilvl="0" w:tplc="359ABE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16A59FA"/>
    <w:multiLevelType w:val="hybridMultilevel"/>
    <w:tmpl w:val="6C768CE8"/>
    <w:lvl w:ilvl="0" w:tplc="DAE405EC">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5">
    <w:nsid w:val="7DB13AA1"/>
    <w:multiLevelType w:val="multilevel"/>
    <w:tmpl w:val="0740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69B"/>
    <w:rsid w:val="00003633"/>
    <w:rsid w:val="00004742"/>
    <w:rsid w:val="00004D78"/>
    <w:rsid w:val="000074E5"/>
    <w:rsid w:val="00010420"/>
    <w:rsid w:val="00013893"/>
    <w:rsid w:val="00013C3A"/>
    <w:rsid w:val="00014A1A"/>
    <w:rsid w:val="00021AA9"/>
    <w:rsid w:val="00021E5C"/>
    <w:rsid w:val="00026349"/>
    <w:rsid w:val="000263DF"/>
    <w:rsid w:val="000300D6"/>
    <w:rsid w:val="00030E1D"/>
    <w:rsid w:val="0003316A"/>
    <w:rsid w:val="00034D41"/>
    <w:rsid w:val="0004353E"/>
    <w:rsid w:val="0004442A"/>
    <w:rsid w:val="00051BDF"/>
    <w:rsid w:val="00060F01"/>
    <w:rsid w:val="000628C3"/>
    <w:rsid w:val="00062AD6"/>
    <w:rsid w:val="00063FE5"/>
    <w:rsid w:val="000662EB"/>
    <w:rsid w:val="00073426"/>
    <w:rsid w:val="0008086B"/>
    <w:rsid w:val="00081E48"/>
    <w:rsid w:val="0009082A"/>
    <w:rsid w:val="0009268E"/>
    <w:rsid w:val="00092EE8"/>
    <w:rsid w:val="00095C7C"/>
    <w:rsid w:val="0009646A"/>
    <w:rsid w:val="000974EB"/>
    <w:rsid w:val="000A38D8"/>
    <w:rsid w:val="000B09C8"/>
    <w:rsid w:val="000B3095"/>
    <w:rsid w:val="000B5198"/>
    <w:rsid w:val="000B57DF"/>
    <w:rsid w:val="000B6648"/>
    <w:rsid w:val="000B690D"/>
    <w:rsid w:val="000C486C"/>
    <w:rsid w:val="000C53C2"/>
    <w:rsid w:val="000C7AA1"/>
    <w:rsid w:val="000D06F9"/>
    <w:rsid w:val="000D1BAA"/>
    <w:rsid w:val="000D3182"/>
    <w:rsid w:val="000E0AA9"/>
    <w:rsid w:val="000E121B"/>
    <w:rsid w:val="000E12C3"/>
    <w:rsid w:val="000E1656"/>
    <w:rsid w:val="000E3E71"/>
    <w:rsid w:val="000E65FF"/>
    <w:rsid w:val="000E6D3E"/>
    <w:rsid w:val="000E7389"/>
    <w:rsid w:val="000F1C9C"/>
    <w:rsid w:val="000F2095"/>
    <w:rsid w:val="000F23FE"/>
    <w:rsid w:val="000F273F"/>
    <w:rsid w:val="00100313"/>
    <w:rsid w:val="00105E08"/>
    <w:rsid w:val="00106DF8"/>
    <w:rsid w:val="00107D01"/>
    <w:rsid w:val="00111998"/>
    <w:rsid w:val="00112B65"/>
    <w:rsid w:val="00116500"/>
    <w:rsid w:val="001202E4"/>
    <w:rsid w:val="00121004"/>
    <w:rsid w:val="00125716"/>
    <w:rsid w:val="001304EC"/>
    <w:rsid w:val="0013428C"/>
    <w:rsid w:val="0014056B"/>
    <w:rsid w:val="00142316"/>
    <w:rsid w:val="00142E41"/>
    <w:rsid w:val="00143F3E"/>
    <w:rsid w:val="001444D9"/>
    <w:rsid w:val="001444FA"/>
    <w:rsid w:val="00144856"/>
    <w:rsid w:val="001502D9"/>
    <w:rsid w:val="0015228E"/>
    <w:rsid w:val="001539B2"/>
    <w:rsid w:val="00153B6D"/>
    <w:rsid w:val="0015617D"/>
    <w:rsid w:val="00160361"/>
    <w:rsid w:val="00160735"/>
    <w:rsid w:val="001609EF"/>
    <w:rsid w:val="0016163C"/>
    <w:rsid w:val="001623D0"/>
    <w:rsid w:val="001634E3"/>
    <w:rsid w:val="001635E1"/>
    <w:rsid w:val="00163CC7"/>
    <w:rsid w:val="001676AA"/>
    <w:rsid w:val="00167F27"/>
    <w:rsid w:val="0017054A"/>
    <w:rsid w:val="00170A66"/>
    <w:rsid w:val="001730DE"/>
    <w:rsid w:val="00175649"/>
    <w:rsid w:val="001809EB"/>
    <w:rsid w:val="00180E59"/>
    <w:rsid w:val="0018446A"/>
    <w:rsid w:val="0018682D"/>
    <w:rsid w:val="001873F0"/>
    <w:rsid w:val="001907BE"/>
    <w:rsid w:val="001911B2"/>
    <w:rsid w:val="00191FD4"/>
    <w:rsid w:val="00193D80"/>
    <w:rsid w:val="0019407B"/>
    <w:rsid w:val="00197441"/>
    <w:rsid w:val="001A439F"/>
    <w:rsid w:val="001A4714"/>
    <w:rsid w:val="001A4A54"/>
    <w:rsid w:val="001A708A"/>
    <w:rsid w:val="001A72E8"/>
    <w:rsid w:val="001B19D5"/>
    <w:rsid w:val="001B307E"/>
    <w:rsid w:val="001B6182"/>
    <w:rsid w:val="001C2C01"/>
    <w:rsid w:val="001C6987"/>
    <w:rsid w:val="001D0B3B"/>
    <w:rsid w:val="001D27DC"/>
    <w:rsid w:val="001D4CA5"/>
    <w:rsid w:val="001D651B"/>
    <w:rsid w:val="001D71F6"/>
    <w:rsid w:val="001E048B"/>
    <w:rsid w:val="001E256E"/>
    <w:rsid w:val="001E306E"/>
    <w:rsid w:val="001E43AA"/>
    <w:rsid w:val="001E49D3"/>
    <w:rsid w:val="001E527E"/>
    <w:rsid w:val="001E5775"/>
    <w:rsid w:val="001E6043"/>
    <w:rsid w:val="001F0A76"/>
    <w:rsid w:val="001F0CB4"/>
    <w:rsid w:val="001F1445"/>
    <w:rsid w:val="001F2C12"/>
    <w:rsid w:val="001F4C29"/>
    <w:rsid w:val="001F6145"/>
    <w:rsid w:val="0020149D"/>
    <w:rsid w:val="00203D1A"/>
    <w:rsid w:val="002058AA"/>
    <w:rsid w:val="002070A1"/>
    <w:rsid w:val="00211BE5"/>
    <w:rsid w:val="00211CB7"/>
    <w:rsid w:val="00212C72"/>
    <w:rsid w:val="00214E8E"/>
    <w:rsid w:val="002150C8"/>
    <w:rsid w:val="00217361"/>
    <w:rsid w:val="0022081E"/>
    <w:rsid w:val="0022151D"/>
    <w:rsid w:val="00221672"/>
    <w:rsid w:val="00231B41"/>
    <w:rsid w:val="00234520"/>
    <w:rsid w:val="00234C8E"/>
    <w:rsid w:val="002355D9"/>
    <w:rsid w:val="0023780C"/>
    <w:rsid w:val="00240A71"/>
    <w:rsid w:val="0024130B"/>
    <w:rsid w:val="002415F6"/>
    <w:rsid w:val="002426F7"/>
    <w:rsid w:val="002465E3"/>
    <w:rsid w:val="00250F96"/>
    <w:rsid w:val="002542C7"/>
    <w:rsid w:val="002553DC"/>
    <w:rsid w:val="002577EE"/>
    <w:rsid w:val="00261E03"/>
    <w:rsid w:val="00262019"/>
    <w:rsid w:val="00262D4B"/>
    <w:rsid w:val="00265CAE"/>
    <w:rsid w:val="0027005D"/>
    <w:rsid w:val="00273DBD"/>
    <w:rsid w:val="00274A10"/>
    <w:rsid w:val="00281EB7"/>
    <w:rsid w:val="00282747"/>
    <w:rsid w:val="00282B34"/>
    <w:rsid w:val="00283838"/>
    <w:rsid w:val="00285120"/>
    <w:rsid w:val="00285D4F"/>
    <w:rsid w:val="002872D4"/>
    <w:rsid w:val="00287D77"/>
    <w:rsid w:val="0029365D"/>
    <w:rsid w:val="002962CF"/>
    <w:rsid w:val="002968D0"/>
    <w:rsid w:val="002A2951"/>
    <w:rsid w:val="002A2EFB"/>
    <w:rsid w:val="002A4B24"/>
    <w:rsid w:val="002A4E97"/>
    <w:rsid w:val="002A5C85"/>
    <w:rsid w:val="002B034C"/>
    <w:rsid w:val="002B08CF"/>
    <w:rsid w:val="002B3334"/>
    <w:rsid w:val="002B558F"/>
    <w:rsid w:val="002B612B"/>
    <w:rsid w:val="002C14A9"/>
    <w:rsid w:val="002C4F32"/>
    <w:rsid w:val="002C6FA6"/>
    <w:rsid w:val="002D0A8C"/>
    <w:rsid w:val="002D0FDD"/>
    <w:rsid w:val="002D3475"/>
    <w:rsid w:val="002D388F"/>
    <w:rsid w:val="002D6573"/>
    <w:rsid w:val="002E1CDC"/>
    <w:rsid w:val="002E4F26"/>
    <w:rsid w:val="002E7C90"/>
    <w:rsid w:val="002F08F5"/>
    <w:rsid w:val="002F097D"/>
    <w:rsid w:val="002F1257"/>
    <w:rsid w:val="002F2A69"/>
    <w:rsid w:val="002F6B84"/>
    <w:rsid w:val="003031B1"/>
    <w:rsid w:val="003047FE"/>
    <w:rsid w:val="0030594D"/>
    <w:rsid w:val="0030794B"/>
    <w:rsid w:val="00311B1B"/>
    <w:rsid w:val="00315733"/>
    <w:rsid w:val="00315CC8"/>
    <w:rsid w:val="00315D49"/>
    <w:rsid w:val="003160CC"/>
    <w:rsid w:val="00316AB8"/>
    <w:rsid w:val="003207C5"/>
    <w:rsid w:val="00321914"/>
    <w:rsid w:val="00327B34"/>
    <w:rsid w:val="0033263D"/>
    <w:rsid w:val="003327BD"/>
    <w:rsid w:val="00333832"/>
    <w:rsid w:val="0033437A"/>
    <w:rsid w:val="0033556B"/>
    <w:rsid w:val="003360BD"/>
    <w:rsid w:val="00336C0F"/>
    <w:rsid w:val="00344115"/>
    <w:rsid w:val="00346A11"/>
    <w:rsid w:val="00352C7B"/>
    <w:rsid w:val="00353AFC"/>
    <w:rsid w:val="0035573D"/>
    <w:rsid w:val="00356A3A"/>
    <w:rsid w:val="00356B30"/>
    <w:rsid w:val="00363A81"/>
    <w:rsid w:val="00365360"/>
    <w:rsid w:val="00367DC1"/>
    <w:rsid w:val="0037620D"/>
    <w:rsid w:val="00381C51"/>
    <w:rsid w:val="00384729"/>
    <w:rsid w:val="00384D7C"/>
    <w:rsid w:val="003864C1"/>
    <w:rsid w:val="003873C8"/>
    <w:rsid w:val="00392C9C"/>
    <w:rsid w:val="003A11C4"/>
    <w:rsid w:val="003A1409"/>
    <w:rsid w:val="003A208F"/>
    <w:rsid w:val="003A6C7E"/>
    <w:rsid w:val="003B21C3"/>
    <w:rsid w:val="003B73DE"/>
    <w:rsid w:val="003C1E1E"/>
    <w:rsid w:val="003C49D2"/>
    <w:rsid w:val="003C4D04"/>
    <w:rsid w:val="003C757B"/>
    <w:rsid w:val="003C7A13"/>
    <w:rsid w:val="003D0E0C"/>
    <w:rsid w:val="003D0EF5"/>
    <w:rsid w:val="003D22BE"/>
    <w:rsid w:val="003D23DC"/>
    <w:rsid w:val="003D4C5A"/>
    <w:rsid w:val="003D5BE5"/>
    <w:rsid w:val="003D6880"/>
    <w:rsid w:val="003E468B"/>
    <w:rsid w:val="003E47EA"/>
    <w:rsid w:val="003E55AF"/>
    <w:rsid w:val="003E7093"/>
    <w:rsid w:val="003F0BCB"/>
    <w:rsid w:val="003F26BC"/>
    <w:rsid w:val="003F5225"/>
    <w:rsid w:val="003F650B"/>
    <w:rsid w:val="003F77D8"/>
    <w:rsid w:val="004001C0"/>
    <w:rsid w:val="0040402F"/>
    <w:rsid w:val="0041160B"/>
    <w:rsid w:val="00411A7A"/>
    <w:rsid w:val="004121D4"/>
    <w:rsid w:val="00412A77"/>
    <w:rsid w:val="00413D72"/>
    <w:rsid w:val="00417687"/>
    <w:rsid w:val="00424516"/>
    <w:rsid w:val="004265DA"/>
    <w:rsid w:val="00426863"/>
    <w:rsid w:val="00430124"/>
    <w:rsid w:val="004327C3"/>
    <w:rsid w:val="00432EEF"/>
    <w:rsid w:val="00436DAA"/>
    <w:rsid w:val="00440826"/>
    <w:rsid w:val="00446859"/>
    <w:rsid w:val="00452A5B"/>
    <w:rsid w:val="00456423"/>
    <w:rsid w:val="00456DC3"/>
    <w:rsid w:val="004658B2"/>
    <w:rsid w:val="00470B9B"/>
    <w:rsid w:val="00475183"/>
    <w:rsid w:val="00476B77"/>
    <w:rsid w:val="00477604"/>
    <w:rsid w:val="00477BDD"/>
    <w:rsid w:val="00481713"/>
    <w:rsid w:val="00482B56"/>
    <w:rsid w:val="0049047F"/>
    <w:rsid w:val="004927BF"/>
    <w:rsid w:val="00495600"/>
    <w:rsid w:val="00497ACC"/>
    <w:rsid w:val="00497DAF"/>
    <w:rsid w:val="004A0996"/>
    <w:rsid w:val="004A0FBB"/>
    <w:rsid w:val="004A3992"/>
    <w:rsid w:val="004A4E83"/>
    <w:rsid w:val="004A6718"/>
    <w:rsid w:val="004B20B5"/>
    <w:rsid w:val="004B2386"/>
    <w:rsid w:val="004B2AA6"/>
    <w:rsid w:val="004B3225"/>
    <w:rsid w:val="004B33A8"/>
    <w:rsid w:val="004B354E"/>
    <w:rsid w:val="004B5759"/>
    <w:rsid w:val="004B5DAC"/>
    <w:rsid w:val="004B6800"/>
    <w:rsid w:val="004C0EE1"/>
    <w:rsid w:val="004D1724"/>
    <w:rsid w:val="004D5396"/>
    <w:rsid w:val="004D7F46"/>
    <w:rsid w:val="004E2557"/>
    <w:rsid w:val="004E390A"/>
    <w:rsid w:val="004E5077"/>
    <w:rsid w:val="004F38DA"/>
    <w:rsid w:val="004F4D63"/>
    <w:rsid w:val="004F587F"/>
    <w:rsid w:val="004F6FC6"/>
    <w:rsid w:val="004F79CC"/>
    <w:rsid w:val="00500924"/>
    <w:rsid w:val="00503D9B"/>
    <w:rsid w:val="00503F0B"/>
    <w:rsid w:val="00505333"/>
    <w:rsid w:val="00514EF9"/>
    <w:rsid w:val="005159CA"/>
    <w:rsid w:val="005166CB"/>
    <w:rsid w:val="00516B8C"/>
    <w:rsid w:val="005170FB"/>
    <w:rsid w:val="00521220"/>
    <w:rsid w:val="00521437"/>
    <w:rsid w:val="00522584"/>
    <w:rsid w:val="00522E9B"/>
    <w:rsid w:val="00525786"/>
    <w:rsid w:val="00525F12"/>
    <w:rsid w:val="00530F13"/>
    <w:rsid w:val="005314DD"/>
    <w:rsid w:val="0053451D"/>
    <w:rsid w:val="005351B9"/>
    <w:rsid w:val="0053545F"/>
    <w:rsid w:val="00537295"/>
    <w:rsid w:val="00537AE9"/>
    <w:rsid w:val="005438EF"/>
    <w:rsid w:val="00543A55"/>
    <w:rsid w:val="0054522B"/>
    <w:rsid w:val="00545F85"/>
    <w:rsid w:val="0055076F"/>
    <w:rsid w:val="00551809"/>
    <w:rsid w:val="00556E06"/>
    <w:rsid w:val="00560A93"/>
    <w:rsid w:val="005616C6"/>
    <w:rsid w:val="00565D1B"/>
    <w:rsid w:val="00566D00"/>
    <w:rsid w:val="00572CB1"/>
    <w:rsid w:val="00573A0C"/>
    <w:rsid w:val="00573FC8"/>
    <w:rsid w:val="00575444"/>
    <w:rsid w:val="0058204A"/>
    <w:rsid w:val="00583076"/>
    <w:rsid w:val="00585197"/>
    <w:rsid w:val="00590597"/>
    <w:rsid w:val="00590CD1"/>
    <w:rsid w:val="00590FC3"/>
    <w:rsid w:val="005913B9"/>
    <w:rsid w:val="00591E6B"/>
    <w:rsid w:val="00593203"/>
    <w:rsid w:val="005932E3"/>
    <w:rsid w:val="005A0F99"/>
    <w:rsid w:val="005A4415"/>
    <w:rsid w:val="005A49DB"/>
    <w:rsid w:val="005A5B66"/>
    <w:rsid w:val="005A5D88"/>
    <w:rsid w:val="005B0767"/>
    <w:rsid w:val="005B2D88"/>
    <w:rsid w:val="005B6C96"/>
    <w:rsid w:val="005B6FBE"/>
    <w:rsid w:val="005B7029"/>
    <w:rsid w:val="005C00B8"/>
    <w:rsid w:val="005C0DE4"/>
    <w:rsid w:val="005D1DD0"/>
    <w:rsid w:val="005D22FF"/>
    <w:rsid w:val="005D2EA6"/>
    <w:rsid w:val="005D37DB"/>
    <w:rsid w:val="005D40F1"/>
    <w:rsid w:val="005D5FC8"/>
    <w:rsid w:val="005D7FA4"/>
    <w:rsid w:val="005E1BC6"/>
    <w:rsid w:val="005E61A7"/>
    <w:rsid w:val="005E7541"/>
    <w:rsid w:val="005E7E0D"/>
    <w:rsid w:val="005F22DB"/>
    <w:rsid w:val="005F3A41"/>
    <w:rsid w:val="005F51FB"/>
    <w:rsid w:val="005F5ED9"/>
    <w:rsid w:val="00600A39"/>
    <w:rsid w:val="0060424F"/>
    <w:rsid w:val="00607EBE"/>
    <w:rsid w:val="0061009E"/>
    <w:rsid w:val="0061115B"/>
    <w:rsid w:val="006161F5"/>
    <w:rsid w:val="00616A3F"/>
    <w:rsid w:val="00622D60"/>
    <w:rsid w:val="00623129"/>
    <w:rsid w:val="00625610"/>
    <w:rsid w:val="00626B17"/>
    <w:rsid w:val="006278EF"/>
    <w:rsid w:val="00630577"/>
    <w:rsid w:val="006343D6"/>
    <w:rsid w:val="006352D2"/>
    <w:rsid w:val="00635391"/>
    <w:rsid w:val="0063547C"/>
    <w:rsid w:val="006357DF"/>
    <w:rsid w:val="00635FB1"/>
    <w:rsid w:val="006369D0"/>
    <w:rsid w:val="00640150"/>
    <w:rsid w:val="0064333E"/>
    <w:rsid w:val="00644611"/>
    <w:rsid w:val="00645510"/>
    <w:rsid w:val="00653133"/>
    <w:rsid w:val="00655166"/>
    <w:rsid w:val="00655C94"/>
    <w:rsid w:val="00660312"/>
    <w:rsid w:val="006614B1"/>
    <w:rsid w:val="00663478"/>
    <w:rsid w:val="00664BB8"/>
    <w:rsid w:val="00664F06"/>
    <w:rsid w:val="0066613F"/>
    <w:rsid w:val="006667E2"/>
    <w:rsid w:val="00671466"/>
    <w:rsid w:val="00672656"/>
    <w:rsid w:val="0067695D"/>
    <w:rsid w:val="0068185C"/>
    <w:rsid w:val="00682146"/>
    <w:rsid w:val="0068474E"/>
    <w:rsid w:val="006859B4"/>
    <w:rsid w:val="006903E6"/>
    <w:rsid w:val="0069370C"/>
    <w:rsid w:val="00694513"/>
    <w:rsid w:val="006965FD"/>
    <w:rsid w:val="006A0AA1"/>
    <w:rsid w:val="006A6DB2"/>
    <w:rsid w:val="006B3E84"/>
    <w:rsid w:val="006B474E"/>
    <w:rsid w:val="006B5610"/>
    <w:rsid w:val="006B60BA"/>
    <w:rsid w:val="006B6FFB"/>
    <w:rsid w:val="006B7150"/>
    <w:rsid w:val="006C11BD"/>
    <w:rsid w:val="006C739E"/>
    <w:rsid w:val="006D21CA"/>
    <w:rsid w:val="006D2A8B"/>
    <w:rsid w:val="006D34D5"/>
    <w:rsid w:val="006D486E"/>
    <w:rsid w:val="006D51FE"/>
    <w:rsid w:val="006D6A33"/>
    <w:rsid w:val="006D72BE"/>
    <w:rsid w:val="006D7FE3"/>
    <w:rsid w:val="006E1364"/>
    <w:rsid w:val="006E1B5C"/>
    <w:rsid w:val="006E2ADD"/>
    <w:rsid w:val="006E497F"/>
    <w:rsid w:val="0070028C"/>
    <w:rsid w:val="00701382"/>
    <w:rsid w:val="00701644"/>
    <w:rsid w:val="00704247"/>
    <w:rsid w:val="00704673"/>
    <w:rsid w:val="0070596B"/>
    <w:rsid w:val="007076BD"/>
    <w:rsid w:val="00711BCC"/>
    <w:rsid w:val="00716CCE"/>
    <w:rsid w:val="00717A24"/>
    <w:rsid w:val="0072061C"/>
    <w:rsid w:val="00722C5B"/>
    <w:rsid w:val="007237AD"/>
    <w:rsid w:val="007261EF"/>
    <w:rsid w:val="00726E71"/>
    <w:rsid w:val="0072750E"/>
    <w:rsid w:val="00732B9F"/>
    <w:rsid w:val="00733B1F"/>
    <w:rsid w:val="00733FC0"/>
    <w:rsid w:val="007379DC"/>
    <w:rsid w:val="0074125B"/>
    <w:rsid w:val="007416E5"/>
    <w:rsid w:val="007432C8"/>
    <w:rsid w:val="007437CE"/>
    <w:rsid w:val="00743851"/>
    <w:rsid w:val="00746BED"/>
    <w:rsid w:val="007507B5"/>
    <w:rsid w:val="00753098"/>
    <w:rsid w:val="00765446"/>
    <w:rsid w:val="00766993"/>
    <w:rsid w:val="0077082A"/>
    <w:rsid w:val="00770AA1"/>
    <w:rsid w:val="00771104"/>
    <w:rsid w:val="007828F0"/>
    <w:rsid w:val="007829C4"/>
    <w:rsid w:val="00782F7C"/>
    <w:rsid w:val="00786382"/>
    <w:rsid w:val="0079252A"/>
    <w:rsid w:val="00794889"/>
    <w:rsid w:val="00794A9A"/>
    <w:rsid w:val="00796F68"/>
    <w:rsid w:val="007A45BB"/>
    <w:rsid w:val="007B2B08"/>
    <w:rsid w:val="007B4E5E"/>
    <w:rsid w:val="007C5751"/>
    <w:rsid w:val="007C6D54"/>
    <w:rsid w:val="007D124F"/>
    <w:rsid w:val="007D4A75"/>
    <w:rsid w:val="007E107B"/>
    <w:rsid w:val="007E1342"/>
    <w:rsid w:val="007E58DC"/>
    <w:rsid w:val="007E6194"/>
    <w:rsid w:val="007F2E56"/>
    <w:rsid w:val="007F7EC0"/>
    <w:rsid w:val="0080010A"/>
    <w:rsid w:val="008016EE"/>
    <w:rsid w:val="00806905"/>
    <w:rsid w:val="00807B93"/>
    <w:rsid w:val="00810791"/>
    <w:rsid w:val="00812B59"/>
    <w:rsid w:val="00813D71"/>
    <w:rsid w:val="00814A04"/>
    <w:rsid w:val="00816177"/>
    <w:rsid w:val="00820B69"/>
    <w:rsid w:val="00821D02"/>
    <w:rsid w:val="008238C1"/>
    <w:rsid w:val="00823A81"/>
    <w:rsid w:val="008252F9"/>
    <w:rsid w:val="00826C58"/>
    <w:rsid w:val="008344E2"/>
    <w:rsid w:val="008346ED"/>
    <w:rsid w:val="00835C80"/>
    <w:rsid w:val="00841475"/>
    <w:rsid w:val="008448C2"/>
    <w:rsid w:val="0084531A"/>
    <w:rsid w:val="00850353"/>
    <w:rsid w:val="00851B63"/>
    <w:rsid w:val="00854CD0"/>
    <w:rsid w:val="00855E87"/>
    <w:rsid w:val="00856958"/>
    <w:rsid w:val="0085695A"/>
    <w:rsid w:val="008569A0"/>
    <w:rsid w:val="00861B9F"/>
    <w:rsid w:val="00862AEC"/>
    <w:rsid w:val="008636D1"/>
    <w:rsid w:val="00863E56"/>
    <w:rsid w:val="00866C82"/>
    <w:rsid w:val="00871338"/>
    <w:rsid w:val="008738A2"/>
    <w:rsid w:val="00881D67"/>
    <w:rsid w:val="008833F8"/>
    <w:rsid w:val="008869AC"/>
    <w:rsid w:val="0088782C"/>
    <w:rsid w:val="00890DB2"/>
    <w:rsid w:val="0089209A"/>
    <w:rsid w:val="0089213C"/>
    <w:rsid w:val="00893543"/>
    <w:rsid w:val="0089630D"/>
    <w:rsid w:val="008A22FB"/>
    <w:rsid w:val="008A33AC"/>
    <w:rsid w:val="008B41C8"/>
    <w:rsid w:val="008B6E7A"/>
    <w:rsid w:val="008B7D17"/>
    <w:rsid w:val="008C100A"/>
    <w:rsid w:val="008D5D44"/>
    <w:rsid w:val="008D6897"/>
    <w:rsid w:val="008E1BDE"/>
    <w:rsid w:val="008E2A77"/>
    <w:rsid w:val="008E5E33"/>
    <w:rsid w:val="008E6EA0"/>
    <w:rsid w:val="008F1166"/>
    <w:rsid w:val="008F14A7"/>
    <w:rsid w:val="008F4072"/>
    <w:rsid w:val="008F571D"/>
    <w:rsid w:val="008F7EA7"/>
    <w:rsid w:val="00901724"/>
    <w:rsid w:val="00902602"/>
    <w:rsid w:val="00902CEB"/>
    <w:rsid w:val="00906B4F"/>
    <w:rsid w:val="00907FF1"/>
    <w:rsid w:val="009111B3"/>
    <w:rsid w:val="00911759"/>
    <w:rsid w:val="00922641"/>
    <w:rsid w:val="0092431A"/>
    <w:rsid w:val="00925C10"/>
    <w:rsid w:val="009264BD"/>
    <w:rsid w:val="009275C6"/>
    <w:rsid w:val="00927BCE"/>
    <w:rsid w:val="009323D0"/>
    <w:rsid w:val="00933D4C"/>
    <w:rsid w:val="00942879"/>
    <w:rsid w:val="00942FF7"/>
    <w:rsid w:val="00943FD8"/>
    <w:rsid w:val="009449EB"/>
    <w:rsid w:val="009470EC"/>
    <w:rsid w:val="00947AAB"/>
    <w:rsid w:val="009503CA"/>
    <w:rsid w:val="00952C0B"/>
    <w:rsid w:val="00953C44"/>
    <w:rsid w:val="00955422"/>
    <w:rsid w:val="00961068"/>
    <w:rsid w:val="009626B3"/>
    <w:rsid w:val="00962B3C"/>
    <w:rsid w:val="009640AD"/>
    <w:rsid w:val="009678B7"/>
    <w:rsid w:val="00967EAA"/>
    <w:rsid w:val="00970658"/>
    <w:rsid w:val="00970F10"/>
    <w:rsid w:val="00971F7B"/>
    <w:rsid w:val="00980CE2"/>
    <w:rsid w:val="00981AA6"/>
    <w:rsid w:val="009877C7"/>
    <w:rsid w:val="00987E10"/>
    <w:rsid w:val="00990265"/>
    <w:rsid w:val="00991E3B"/>
    <w:rsid w:val="00995090"/>
    <w:rsid w:val="00995198"/>
    <w:rsid w:val="00996BA1"/>
    <w:rsid w:val="009A3BD1"/>
    <w:rsid w:val="009A533F"/>
    <w:rsid w:val="009A7432"/>
    <w:rsid w:val="009B1A6C"/>
    <w:rsid w:val="009B2271"/>
    <w:rsid w:val="009B2D9B"/>
    <w:rsid w:val="009B43A7"/>
    <w:rsid w:val="009B449D"/>
    <w:rsid w:val="009C091C"/>
    <w:rsid w:val="009C192A"/>
    <w:rsid w:val="009C4801"/>
    <w:rsid w:val="009C51BD"/>
    <w:rsid w:val="009D1514"/>
    <w:rsid w:val="009D20BE"/>
    <w:rsid w:val="009D278F"/>
    <w:rsid w:val="009D5863"/>
    <w:rsid w:val="009D7F28"/>
    <w:rsid w:val="009E0BC1"/>
    <w:rsid w:val="009E1038"/>
    <w:rsid w:val="009E1D70"/>
    <w:rsid w:val="009E2ADC"/>
    <w:rsid w:val="009E2D64"/>
    <w:rsid w:val="009E4C40"/>
    <w:rsid w:val="009F255C"/>
    <w:rsid w:val="00A0402C"/>
    <w:rsid w:val="00A04EDF"/>
    <w:rsid w:val="00A10749"/>
    <w:rsid w:val="00A13D28"/>
    <w:rsid w:val="00A15B68"/>
    <w:rsid w:val="00A16E63"/>
    <w:rsid w:val="00A17EE6"/>
    <w:rsid w:val="00A2233D"/>
    <w:rsid w:val="00A245D3"/>
    <w:rsid w:val="00A2577A"/>
    <w:rsid w:val="00A27015"/>
    <w:rsid w:val="00A27409"/>
    <w:rsid w:val="00A2742E"/>
    <w:rsid w:val="00A30734"/>
    <w:rsid w:val="00A318AA"/>
    <w:rsid w:val="00A3296D"/>
    <w:rsid w:val="00A37301"/>
    <w:rsid w:val="00A37CD0"/>
    <w:rsid w:val="00A40105"/>
    <w:rsid w:val="00A4134A"/>
    <w:rsid w:val="00A41698"/>
    <w:rsid w:val="00A42399"/>
    <w:rsid w:val="00A43174"/>
    <w:rsid w:val="00A45224"/>
    <w:rsid w:val="00A460D1"/>
    <w:rsid w:val="00A46A00"/>
    <w:rsid w:val="00A603D1"/>
    <w:rsid w:val="00A6057F"/>
    <w:rsid w:val="00A62324"/>
    <w:rsid w:val="00A636DC"/>
    <w:rsid w:val="00A64A5F"/>
    <w:rsid w:val="00A66D77"/>
    <w:rsid w:val="00A672F2"/>
    <w:rsid w:val="00A67B60"/>
    <w:rsid w:val="00A728A8"/>
    <w:rsid w:val="00A7336F"/>
    <w:rsid w:val="00A7428F"/>
    <w:rsid w:val="00A74639"/>
    <w:rsid w:val="00A74E3E"/>
    <w:rsid w:val="00A801AD"/>
    <w:rsid w:val="00A80573"/>
    <w:rsid w:val="00A82D3B"/>
    <w:rsid w:val="00A83025"/>
    <w:rsid w:val="00A86F14"/>
    <w:rsid w:val="00A918D3"/>
    <w:rsid w:val="00A94719"/>
    <w:rsid w:val="00A958C0"/>
    <w:rsid w:val="00AA05B5"/>
    <w:rsid w:val="00AA1980"/>
    <w:rsid w:val="00AA2E4E"/>
    <w:rsid w:val="00AA4BCD"/>
    <w:rsid w:val="00AA4F58"/>
    <w:rsid w:val="00AB07C5"/>
    <w:rsid w:val="00AB0B2E"/>
    <w:rsid w:val="00AB11CF"/>
    <w:rsid w:val="00AB6D1B"/>
    <w:rsid w:val="00AB711F"/>
    <w:rsid w:val="00AC2616"/>
    <w:rsid w:val="00AC3DC8"/>
    <w:rsid w:val="00AC6AC6"/>
    <w:rsid w:val="00AD051C"/>
    <w:rsid w:val="00AD4A1B"/>
    <w:rsid w:val="00AD51A8"/>
    <w:rsid w:val="00AD521E"/>
    <w:rsid w:val="00AE0647"/>
    <w:rsid w:val="00AE2076"/>
    <w:rsid w:val="00AF062B"/>
    <w:rsid w:val="00AF227B"/>
    <w:rsid w:val="00AF22A0"/>
    <w:rsid w:val="00AF26E1"/>
    <w:rsid w:val="00AF43CE"/>
    <w:rsid w:val="00AF52B7"/>
    <w:rsid w:val="00AF5D5F"/>
    <w:rsid w:val="00B0001F"/>
    <w:rsid w:val="00B10B03"/>
    <w:rsid w:val="00B13A04"/>
    <w:rsid w:val="00B14767"/>
    <w:rsid w:val="00B14B11"/>
    <w:rsid w:val="00B16309"/>
    <w:rsid w:val="00B179C2"/>
    <w:rsid w:val="00B25C3E"/>
    <w:rsid w:val="00B3357F"/>
    <w:rsid w:val="00B37A29"/>
    <w:rsid w:val="00B37F62"/>
    <w:rsid w:val="00B43CC0"/>
    <w:rsid w:val="00B452D6"/>
    <w:rsid w:val="00B46DC6"/>
    <w:rsid w:val="00B471F3"/>
    <w:rsid w:val="00B514DF"/>
    <w:rsid w:val="00B5298F"/>
    <w:rsid w:val="00B53B43"/>
    <w:rsid w:val="00B54645"/>
    <w:rsid w:val="00B546B8"/>
    <w:rsid w:val="00B573EF"/>
    <w:rsid w:val="00B6212D"/>
    <w:rsid w:val="00B62581"/>
    <w:rsid w:val="00B63078"/>
    <w:rsid w:val="00B65145"/>
    <w:rsid w:val="00B655C9"/>
    <w:rsid w:val="00B658AC"/>
    <w:rsid w:val="00B70AE6"/>
    <w:rsid w:val="00B71ABE"/>
    <w:rsid w:val="00B72FDA"/>
    <w:rsid w:val="00B741CC"/>
    <w:rsid w:val="00B7793A"/>
    <w:rsid w:val="00B80CC6"/>
    <w:rsid w:val="00B82035"/>
    <w:rsid w:val="00B82378"/>
    <w:rsid w:val="00B824A6"/>
    <w:rsid w:val="00B83960"/>
    <w:rsid w:val="00B90675"/>
    <w:rsid w:val="00B916C3"/>
    <w:rsid w:val="00B92D65"/>
    <w:rsid w:val="00B930CE"/>
    <w:rsid w:val="00B93D1A"/>
    <w:rsid w:val="00B93FB8"/>
    <w:rsid w:val="00B97557"/>
    <w:rsid w:val="00BA397F"/>
    <w:rsid w:val="00BA50E8"/>
    <w:rsid w:val="00BA656C"/>
    <w:rsid w:val="00BB4618"/>
    <w:rsid w:val="00BB5591"/>
    <w:rsid w:val="00BB6B22"/>
    <w:rsid w:val="00BC1E4D"/>
    <w:rsid w:val="00BC3A1B"/>
    <w:rsid w:val="00BC78FA"/>
    <w:rsid w:val="00BD2E41"/>
    <w:rsid w:val="00BD59F8"/>
    <w:rsid w:val="00BD70DD"/>
    <w:rsid w:val="00BE0BDD"/>
    <w:rsid w:val="00BE2A52"/>
    <w:rsid w:val="00BE54EB"/>
    <w:rsid w:val="00BE6E27"/>
    <w:rsid w:val="00BF0588"/>
    <w:rsid w:val="00BF3694"/>
    <w:rsid w:val="00BF5CE5"/>
    <w:rsid w:val="00C0186E"/>
    <w:rsid w:val="00C026B3"/>
    <w:rsid w:val="00C03FBD"/>
    <w:rsid w:val="00C0662A"/>
    <w:rsid w:val="00C1455E"/>
    <w:rsid w:val="00C21672"/>
    <w:rsid w:val="00C2325B"/>
    <w:rsid w:val="00C23F3D"/>
    <w:rsid w:val="00C25E25"/>
    <w:rsid w:val="00C27159"/>
    <w:rsid w:val="00C341C9"/>
    <w:rsid w:val="00C34485"/>
    <w:rsid w:val="00C34EFC"/>
    <w:rsid w:val="00C36508"/>
    <w:rsid w:val="00C41E47"/>
    <w:rsid w:val="00C4359E"/>
    <w:rsid w:val="00C45117"/>
    <w:rsid w:val="00C46E1F"/>
    <w:rsid w:val="00C4769B"/>
    <w:rsid w:val="00C53C3F"/>
    <w:rsid w:val="00C5579D"/>
    <w:rsid w:val="00C55E42"/>
    <w:rsid w:val="00C57787"/>
    <w:rsid w:val="00C63A1E"/>
    <w:rsid w:val="00C70685"/>
    <w:rsid w:val="00C70C45"/>
    <w:rsid w:val="00C71296"/>
    <w:rsid w:val="00C71A54"/>
    <w:rsid w:val="00C73D82"/>
    <w:rsid w:val="00C75137"/>
    <w:rsid w:val="00C75E58"/>
    <w:rsid w:val="00C76029"/>
    <w:rsid w:val="00C77F65"/>
    <w:rsid w:val="00C80226"/>
    <w:rsid w:val="00C80FF9"/>
    <w:rsid w:val="00C8148E"/>
    <w:rsid w:val="00C83FEB"/>
    <w:rsid w:val="00C84AF1"/>
    <w:rsid w:val="00C86E98"/>
    <w:rsid w:val="00C90556"/>
    <w:rsid w:val="00C9108C"/>
    <w:rsid w:val="00C9485D"/>
    <w:rsid w:val="00C978F8"/>
    <w:rsid w:val="00CA0AA2"/>
    <w:rsid w:val="00CA0E3C"/>
    <w:rsid w:val="00CA40C9"/>
    <w:rsid w:val="00CA40F2"/>
    <w:rsid w:val="00CB0B7B"/>
    <w:rsid w:val="00CB13A6"/>
    <w:rsid w:val="00CB4DF3"/>
    <w:rsid w:val="00CB4F12"/>
    <w:rsid w:val="00CC0580"/>
    <w:rsid w:val="00CC08C0"/>
    <w:rsid w:val="00CC0E2E"/>
    <w:rsid w:val="00CC1631"/>
    <w:rsid w:val="00CC2623"/>
    <w:rsid w:val="00CC3208"/>
    <w:rsid w:val="00CC43F9"/>
    <w:rsid w:val="00CD5337"/>
    <w:rsid w:val="00CE14B0"/>
    <w:rsid w:val="00CF1F70"/>
    <w:rsid w:val="00D00878"/>
    <w:rsid w:val="00D01550"/>
    <w:rsid w:val="00D02203"/>
    <w:rsid w:val="00D039B2"/>
    <w:rsid w:val="00D04009"/>
    <w:rsid w:val="00D05C17"/>
    <w:rsid w:val="00D13533"/>
    <w:rsid w:val="00D14D58"/>
    <w:rsid w:val="00D16FA4"/>
    <w:rsid w:val="00D21741"/>
    <w:rsid w:val="00D21929"/>
    <w:rsid w:val="00D22834"/>
    <w:rsid w:val="00D26876"/>
    <w:rsid w:val="00D27CBF"/>
    <w:rsid w:val="00D32313"/>
    <w:rsid w:val="00D32FAA"/>
    <w:rsid w:val="00D340F0"/>
    <w:rsid w:val="00D41E90"/>
    <w:rsid w:val="00D449C2"/>
    <w:rsid w:val="00D44C43"/>
    <w:rsid w:val="00D514D9"/>
    <w:rsid w:val="00D55D9B"/>
    <w:rsid w:val="00D5664C"/>
    <w:rsid w:val="00D61FC4"/>
    <w:rsid w:val="00D66EA4"/>
    <w:rsid w:val="00D72045"/>
    <w:rsid w:val="00D7288F"/>
    <w:rsid w:val="00D7644C"/>
    <w:rsid w:val="00D76D83"/>
    <w:rsid w:val="00D83225"/>
    <w:rsid w:val="00D841F6"/>
    <w:rsid w:val="00D8464E"/>
    <w:rsid w:val="00D8613E"/>
    <w:rsid w:val="00D861C3"/>
    <w:rsid w:val="00D86706"/>
    <w:rsid w:val="00D91FFF"/>
    <w:rsid w:val="00D966E3"/>
    <w:rsid w:val="00D97137"/>
    <w:rsid w:val="00DA04EC"/>
    <w:rsid w:val="00DA071A"/>
    <w:rsid w:val="00DA111C"/>
    <w:rsid w:val="00DA233B"/>
    <w:rsid w:val="00DA4000"/>
    <w:rsid w:val="00DA620F"/>
    <w:rsid w:val="00DA63EC"/>
    <w:rsid w:val="00DA7B28"/>
    <w:rsid w:val="00DA7C38"/>
    <w:rsid w:val="00DB02E3"/>
    <w:rsid w:val="00DB1A81"/>
    <w:rsid w:val="00DB3B40"/>
    <w:rsid w:val="00DB3F41"/>
    <w:rsid w:val="00DB412A"/>
    <w:rsid w:val="00DB447F"/>
    <w:rsid w:val="00DB4D6D"/>
    <w:rsid w:val="00DB52DD"/>
    <w:rsid w:val="00DB5AF7"/>
    <w:rsid w:val="00DB7358"/>
    <w:rsid w:val="00DB7740"/>
    <w:rsid w:val="00DC0DA2"/>
    <w:rsid w:val="00DC2607"/>
    <w:rsid w:val="00DC291E"/>
    <w:rsid w:val="00DC3593"/>
    <w:rsid w:val="00DC5F17"/>
    <w:rsid w:val="00DC6EB2"/>
    <w:rsid w:val="00DD0815"/>
    <w:rsid w:val="00DD0C5D"/>
    <w:rsid w:val="00DE39CA"/>
    <w:rsid w:val="00DE52C6"/>
    <w:rsid w:val="00DE6D6B"/>
    <w:rsid w:val="00DF0826"/>
    <w:rsid w:val="00DF22D7"/>
    <w:rsid w:val="00DF248E"/>
    <w:rsid w:val="00DF2949"/>
    <w:rsid w:val="00DF45FE"/>
    <w:rsid w:val="00DF5C76"/>
    <w:rsid w:val="00E0028B"/>
    <w:rsid w:val="00E032B2"/>
    <w:rsid w:val="00E043FE"/>
    <w:rsid w:val="00E05D2F"/>
    <w:rsid w:val="00E10F9B"/>
    <w:rsid w:val="00E1207F"/>
    <w:rsid w:val="00E14FFA"/>
    <w:rsid w:val="00E23125"/>
    <w:rsid w:val="00E23273"/>
    <w:rsid w:val="00E24CCB"/>
    <w:rsid w:val="00E24E5B"/>
    <w:rsid w:val="00E253AB"/>
    <w:rsid w:val="00E25A4A"/>
    <w:rsid w:val="00E35103"/>
    <w:rsid w:val="00E36296"/>
    <w:rsid w:val="00E376AC"/>
    <w:rsid w:val="00E37A30"/>
    <w:rsid w:val="00E44F8C"/>
    <w:rsid w:val="00E47AD8"/>
    <w:rsid w:val="00E501CD"/>
    <w:rsid w:val="00E5121B"/>
    <w:rsid w:val="00E53067"/>
    <w:rsid w:val="00E5399C"/>
    <w:rsid w:val="00E572A4"/>
    <w:rsid w:val="00E6139F"/>
    <w:rsid w:val="00E64028"/>
    <w:rsid w:val="00E64186"/>
    <w:rsid w:val="00E64711"/>
    <w:rsid w:val="00E64814"/>
    <w:rsid w:val="00E65656"/>
    <w:rsid w:val="00E66615"/>
    <w:rsid w:val="00E67FCA"/>
    <w:rsid w:val="00E70E67"/>
    <w:rsid w:val="00E70FE5"/>
    <w:rsid w:val="00E71584"/>
    <w:rsid w:val="00E72F31"/>
    <w:rsid w:val="00E75470"/>
    <w:rsid w:val="00E8010D"/>
    <w:rsid w:val="00E82038"/>
    <w:rsid w:val="00E83EE5"/>
    <w:rsid w:val="00E9402F"/>
    <w:rsid w:val="00E94AA2"/>
    <w:rsid w:val="00EA0FBC"/>
    <w:rsid w:val="00EA1A33"/>
    <w:rsid w:val="00EA2FE9"/>
    <w:rsid w:val="00EA6B35"/>
    <w:rsid w:val="00EA76BD"/>
    <w:rsid w:val="00EB0E65"/>
    <w:rsid w:val="00EB1C07"/>
    <w:rsid w:val="00EB234B"/>
    <w:rsid w:val="00EB2BFC"/>
    <w:rsid w:val="00EB4236"/>
    <w:rsid w:val="00EB61AC"/>
    <w:rsid w:val="00EB678F"/>
    <w:rsid w:val="00EB7BFB"/>
    <w:rsid w:val="00EC112D"/>
    <w:rsid w:val="00EC1D05"/>
    <w:rsid w:val="00EC32E6"/>
    <w:rsid w:val="00EC6F7C"/>
    <w:rsid w:val="00EC7411"/>
    <w:rsid w:val="00ED3932"/>
    <w:rsid w:val="00ED54D8"/>
    <w:rsid w:val="00EE218F"/>
    <w:rsid w:val="00EE21EA"/>
    <w:rsid w:val="00EE4AAE"/>
    <w:rsid w:val="00EE7391"/>
    <w:rsid w:val="00EF1296"/>
    <w:rsid w:val="00EF45A2"/>
    <w:rsid w:val="00F0222F"/>
    <w:rsid w:val="00F035EC"/>
    <w:rsid w:val="00F067D7"/>
    <w:rsid w:val="00F119FA"/>
    <w:rsid w:val="00F11BFE"/>
    <w:rsid w:val="00F16010"/>
    <w:rsid w:val="00F20787"/>
    <w:rsid w:val="00F24232"/>
    <w:rsid w:val="00F320B1"/>
    <w:rsid w:val="00F41637"/>
    <w:rsid w:val="00F45117"/>
    <w:rsid w:val="00F47CBF"/>
    <w:rsid w:val="00F5221D"/>
    <w:rsid w:val="00F5778F"/>
    <w:rsid w:val="00F60250"/>
    <w:rsid w:val="00F64CF5"/>
    <w:rsid w:val="00F65F4C"/>
    <w:rsid w:val="00F661F9"/>
    <w:rsid w:val="00F6678F"/>
    <w:rsid w:val="00F67FFC"/>
    <w:rsid w:val="00F70550"/>
    <w:rsid w:val="00F73E13"/>
    <w:rsid w:val="00F764FD"/>
    <w:rsid w:val="00F84D7D"/>
    <w:rsid w:val="00F85FFB"/>
    <w:rsid w:val="00F8695C"/>
    <w:rsid w:val="00F86D95"/>
    <w:rsid w:val="00FA1032"/>
    <w:rsid w:val="00FA4A34"/>
    <w:rsid w:val="00FA4DCE"/>
    <w:rsid w:val="00FB02A1"/>
    <w:rsid w:val="00FB2ACA"/>
    <w:rsid w:val="00FB3FED"/>
    <w:rsid w:val="00FB5234"/>
    <w:rsid w:val="00FB54B0"/>
    <w:rsid w:val="00FB5B8E"/>
    <w:rsid w:val="00FB64E9"/>
    <w:rsid w:val="00FB6DFB"/>
    <w:rsid w:val="00FB7B41"/>
    <w:rsid w:val="00FC1142"/>
    <w:rsid w:val="00FC534F"/>
    <w:rsid w:val="00FC6008"/>
    <w:rsid w:val="00FD2845"/>
    <w:rsid w:val="00FD5584"/>
    <w:rsid w:val="00FD7D9E"/>
    <w:rsid w:val="00FE1752"/>
    <w:rsid w:val="00FE1ED0"/>
    <w:rsid w:val="00FE48F9"/>
    <w:rsid w:val="00FE6B95"/>
    <w:rsid w:val="00FF1868"/>
    <w:rsid w:val="00FF217E"/>
    <w:rsid w:val="00FF2A02"/>
    <w:rsid w:val="00FF4F0F"/>
    <w:rsid w:val="00FF60C5"/>
    <w:rsid w:val="00FF671C"/>
    <w:rsid w:val="00FF6A19"/>
    <w:rsid w:val="00FF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F0B"/>
    <w:pPr>
      <w:widowControl w:val="0"/>
      <w:suppressAutoHyphens/>
      <w:spacing w:after="0" w:line="240" w:lineRule="auto"/>
    </w:pPr>
    <w:rPr>
      <w:rFonts w:ascii="Arial" w:eastAsia="Arial Unicode MS" w:hAnsi="Arial" w:cs="Mangal"/>
      <w:kern w:val="1"/>
      <w:sz w:val="20"/>
      <w:szCs w:val="24"/>
      <w:lang w:eastAsia="hi-IN" w:bidi="hi-IN"/>
    </w:rPr>
  </w:style>
  <w:style w:type="paragraph" w:styleId="1">
    <w:name w:val="heading 1"/>
    <w:basedOn w:val="a"/>
    <w:link w:val="10"/>
    <w:uiPriority w:val="9"/>
    <w:qFormat/>
    <w:rsid w:val="00DF0826"/>
    <w:pPr>
      <w:widowControl/>
      <w:suppressAutoHyphens w:val="0"/>
      <w:spacing w:before="100" w:beforeAutospacing="1" w:after="100" w:afterAutospacing="1"/>
      <w:outlineLvl w:val="0"/>
    </w:pPr>
    <w:rPr>
      <w:rFonts w:ascii="Times New Roman" w:eastAsia="Times New Roman" w:hAnsi="Times New Roman" w:cs="Times New Roman"/>
      <w:b/>
      <w:bCs/>
      <w:kern w:val="36"/>
      <w:sz w:val="48"/>
      <w:szCs w:val="48"/>
      <w:lang w:eastAsia="ru-RU" w:bidi="ar-SA"/>
    </w:rPr>
  </w:style>
  <w:style w:type="paragraph" w:styleId="2">
    <w:name w:val="heading 2"/>
    <w:basedOn w:val="a"/>
    <w:link w:val="20"/>
    <w:uiPriority w:val="9"/>
    <w:qFormat/>
    <w:rsid w:val="00CA40C9"/>
    <w:pPr>
      <w:widowControl/>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ru-RU" w:bidi="ar-SA"/>
    </w:rPr>
  </w:style>
  <w:style w:type="paragraph" w:styleId="3">
    <w:name w:val="heading 3"/>
    <w:basedOn w:val="a"/>
    <w:link w:val="30"/>
    <w:uiPriority w:val="9"/>
    <w:qFormat/>
    <w:rsid w:val="00CA40C9"/>
    <w:pPr>
      <w:widowControl/>
      <w:suppressAutoHyphens w:val="0"/>
      <w:spacing w:before="100" w:beforeAutospacing="1" w:after="100" w:afterAutospacing="1"/>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3F0B"/>
    <w:rPr>
      <w:rFonts w:ascii="Tahoma" w:hAnsi="Tahoma"/>
      <w:sz w:val="16"/>
      <w:szCs w:val="14"/>
    </w:rPr>
  </w:style>
  <w:style w:type="character" w:customStyle="1" w:styleId="a4">
    <w:name w:val="Текст выноски Знак"/>
    <w:basedOn w:val="a0"/>
    <w:link w:val="a3"/>
    <w:uiPriority w:val="99"/>
    <w:semiHidden/>
    <w:rsid w:val="00503F0B"/>
    <w:rPr>
      <w:rFonts w:ascii="Tahoma" w:eastAsia="Arial Unicode MS" w:hAnsi="Tahoma" w:cs="Mangal"/>
      <w:kern w:val="1"/>
      <w:sz w:val="16"/>
      <w:szCs w:val="14"/>
      <w:lang w:eastAsia="hi-IN" w:bidi="hi-IN"/>
    </w:rPr>
  </w:style>
  <w:style w:type="paragraph" w:styleId="a5">
    <w:name w:val="Normal (Web)"/>
    <w:basedOn w:val="a"/>
    <w:uiPriority w:val="99"/>
    <w:unhideWhenUsed/>
    <w:rsid w:val="00D13533"/>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styleId="a6">
    <w:name w:val="List Paragraph"/>
    <w:basedOn w:val="a"/>
    <w:uiPriority w:val="34"/>
    <w:qFormat/>
    <w:rsid w:val="00A7336F"/>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character" w:styleId="a7">
    <w:name w:val="Hyperlink"/>
    <w:uiPriority w:val="99"/>
    <w:rsid w:val="00A7336F"/>
    <w:rPr>
      <w:color w:val="224477"/>
      <w:u w:val="single"/>
    </w:rPr>
  </w:style>
  <w:style w:type="paragraph" w:customStyle="1" w:styleId="ConsPlusTitle">
    <w:name w:val="ConsPlusTitle"/>
    <w:rsid w:val="009902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8">
    <w:name w:val="Table Grid"/>
    <w:basedOn w:val="a1"/>
    <w:rsid w:val="00DB3F4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w:basedOn w:val="a"/>
    <w:link w:val="aa"/>
    <w:rsid w:val="00E64028"/>
    <w:pPr>
      <w:widowControl/>
      <w:suppressAutoHyphens w:val="0"/>
      <w:overflowPunct w:val="0"/>
      <w:autoSpaceDE w:val="0"/>
      <w:autoSpaceDN w:val="0"/>
      <w:adjustRightInd w:val="0"/>
      <w:textAlignment w:val="baseline"/>
    </w:pPr>
    <w:rPr>
      <w:rFonts w:ascii="Times New Roman" w:eastAsia="Times New Roman" w:hAnsi="Times New Roman" w:cs="Times New Roman"/>
      <w:kern w:val="0"/>
      <w:sz w:val="22"/>
      <w:lang w:eastAsia="ru-RU" w:bidi="ar-SA"/>
    </w:rPr>
  </w:style>
  <w:style w:type="character" w:customStyle="1" w:styleId="aa">
    <w:name w:val="Основной текст Знак"/>
    <w:basedOn w:val="a0"/>
    <w:link w:val="a9"/>
    <w:rsid w:val="00E64028"/>
    <w:rPr>
      <w:rFonts w:ascii="Times New Roman" w:eastAsia="Times New Roman" w:hAnsi="Times New Roman" w:cs="Times New Roman"/>
      <w:szCs w:val="24"/>
      <w:lang w:eastAsia="ru-RU"/>
    </w:rPr>
  </w:style>
  <w:style w:type="paragraph" w:customStyle="1" w:styleId="11">
    <w:name w:val="Обычный1"/>
    <w:rsid w:val="00E64028"/>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bodytext">
    <w:name w:val="bodytext"/>
    <w:basedOn w:val="a"/>
    <w:rsid w:val="00514EF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onsPlusNormal">
    <w:name w:val="ConsPlusNormal"/>
    <w:rsid w:val="00FF74AF"/>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DF082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0C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A40C9"/>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CA40C9"/>
  </w:style>
  <w:style w:type="paragraph" w:customStyle="1" w:styleId="headertext">
    <w:name w:val="headertext"/>
    <w:basedOn w:val="a"/>
    <w:rsid w:val="00CA40C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formattext">
    <w:name w:val="formattext"/>
    <w:basedOn w:val="a"/>
    <w:rsid w:val="00CA40C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styleId="ab">
    <w:name w:val="FollowedHyperlink"/>
    <w:basedOn w:val="a0"/>
    <w:uiPriority w:val="99"/>
    <w:semiHidden/>
    <w:unhideWhenUsed/>
    <w:rsid w:val="00CA40C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F0B"/>
    <w:pPr>
      <w:widowControl w:val="0"/>
      <w:suppressAutoHyphens/>
      <w:spacing w:after="0" w:line="240" w:lineRule="auto"/>
    </w:pPr>
    <w:rPr>
      <w:rFonts w:ascii="Arial" w:eastAsia="Arial Unicode MS" w:hAnsi="Arial" w:cs="Mangal"/>
      <w:kern w:val="1"/>
      <w:sz w:val="20"/>
      <w:szCs w:val="24"/>
      <w:lang w:eastAsia="hi-IN" w:bidi="hi-IN"/>
    </w:rPr>
  </w:style>
  <w:style w:type="paragraph" w:styleId="1">
    <w:name w:val="heading 1"/>
    <w:basedOn w:val="a"/>
    <w:link w:val="10"/>
    <w:uiPriority w:val="9"/>
    <w:qFormat/>
    <w:rsid w:val="00DF0826"/>
    <w:pPr>
      <w:widowControl/>
      <w:suppressAutoHyphens w:val="0"/>
      <w:spacing w:before="100" w:beforeAutospacing="1" w:after="100" w:afterAutospacing="1"/>
      <w:outlineLvl w:val="0"/>
    </w:pPr>
    <w:rPr>
      <w:rFonts w:ascii="Times New Roman" w:eastAsia="Times New Roman" w:hAnsi="Times New Roman" w:cs="Times New Roman"/>
      <w:b/>
      <w:bCs/>
      <w:kern w:val="36"/>
      <w:sz w:val="48"/>
      <w:szCs w:val="48"/>
      <w:lang w:eastAsia="ru-RU" w:bidi="ar-SA"/>
    </w:rPr>
  </w:style>
  <w:style w:type="paragraph" w:styleId="2">
    <w:name w:val="heading 2"/>
    <w:basedOn w:val="a"/>
    <w:link w:val="20"/>
    <w:uiPriority w:val="9"/>
    <w:qFormat/>
    <w:rsid w:val="00CA40C9"/>
    <w:pPr>
      <w:widowControl/>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ru-RU" w:bidi="ar-SA"/>
    </w:rPr>
  </w:style>
  <w:style w:type="paragraph" w:styleId="3">
    <w:name w:val="heading 3"/>
    <w:basedOn w:val="a"/>
    <w:link w:val="30"/>
    <w:uiPriority w:val="9"/>
    <w:qFormat/>
    <w:rsid w:val="00CA40C9"/>
    <w:pPr>
      <w:widowControl/>
      <w:suppressAutoHyphens w:val="0"/>
      <w:spacing w:before="100" w:beforeAutospacing="1" w:after="100" w:afterAutospacing="1"/>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3F0B"/>
    <w:rPr>
      <w:rFonts w:ascii="Tahoma" w:hAnsi="Tahoma"/>
      <w:sz w:val="16"/>
      <w:szCs w:val="14"/>
    </w:rPr>
  </w:style>
  <w:style w:type="character" w:customStyle="1" w:styleId="a4">
    <w:name w:val="Текст выноски Знак"/>
    <w:basedOn w:val="a0"/>
    <w:link w:val="a3"/>
    <w:uiPriority w:val="99"/>
    <w:semiHidden/>
    <w:rsid w:val="00503F0B"/>
    <w:rPr>
      <w:rFonts w:ascii="Tahoma" w:eastAsia="Arial Unicode MS" w:hAnsi="Tahoma" w:cs="Mangal"/>
      <w:kern w:val="1"/>
      <w:sz w:val="16"/>
      <w:szCs w:val="14"/>
      <w:lang w:eastAsia="hi-IN" w:bidi="hi-IN"/>
    </w:rPr>
  </w:style>
  <w:style w:type="paragraph" w:styleId="a5">
    <w:name w:val="Normal (Web)"/>
    <w:basedOn w:val="a"/>
    <w:uiPriority w:val="99"/>
    <w:unhideWhenUsed/>
    <w:rsid w:val="00D13533"/>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styleId="a6">
    <w:name w:val="List Paragraph"/>
    <w:basedOn w:val="a"/>
    <w:uiPriority w:val="34"/>
    <w:qFormat/>
    <w:rsid w:val="00A7336F"/>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bidi="ar-SA"/>
    </w:rPr>
  </w:style>
  <w:style w:type="character" w:styleId="a7">
    <w:name w:val="Hyperlink"/>
    <w:uiPriority w:val="99"/>
    <w:rsid w:val="00A7336F"/>
    <w:rPr>
      <w:color w:val="224477"/>
      <w:u w:val="single"/>
    </w:rPr>
  </w:style>
  <w:style w:type="paragraph" w:customStyle="1" w:styleId="ConsPlusTitle">
    <w:name w:val="ConsPlusTitle"/>
    <w:rsid w:val="009902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8">
    <w:name w:val="Table Grid"/>
    <w:basedOn w:val="a1"/>
    <w:rsid w:val="00DB3F4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w:basedOn w:val="a"/>
    <w:link w:val="aa"/>
    <w:rsid w:val="00E64028"/>
    <w:pPr>
      <w:widowControl/>
      <w:suppressAutoHyphens w:val="0"/>
      <w:overflowPunct w:val="0"/>
      <w:autoSpaceDE w:val="0"/>
      <w:autoSpaceDN w:val="0"/>
      <w:adjustRightInd w:val="0"/>
      <w:textAlignment w:val="baseline"/>
    </w:pPr>
    <w:rPr>
      <w:rFonts w:ascii="Times New Roman" w:eastAsia="Times New Roman" w:hAnsi="Times New Roman" w:cs="Times New Roman"/>
      <w:kern w:val="0"/>
      <w:sz w:val="22"/>
      <w:lang w:eastAsia="ru-RU" w:bidi="ar-SA"/>
    </w:rPr>
  </w:style>
  <w:style w:type="character" w:customStyle="1" w:styleId="aa">
    <w:name w:val="Основной текст Знак"/>
    <w:basedOn w:val="a0"/>
    <w:link w:val="a9"/>
    <w:rsid w:val="00E64028"/>
    <w:rPr>
      <w:rFonts w:ascii="Times New Roman" w:eastAsia="Times New Roman" w:hAnsi="Times New Roman" w:cs="Times New Roman"/>
      <w:szCs w:val="24"/>
      <w:lang w:eastAsia="ru-RU"/>
    </w:rPr>
  </w:style>
  <w:style w:type="paragraph" w:customStyle="1" w:styleId="11">
    <w:name w:val="Обычный1"/>
    <w:rsid w:val="00E64028"/>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bodytext">
    <w:name w:val="bodytext"/>
    <w:basedOn w:val="a"/>
    <w:rsid w:val="00514EF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onsPlusNormal">
    <w:name w:val="ConsPlusNormal"/>
    <w:rsid w:val="00FF74AF"/>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DF082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0C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A40C9"/>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CA40C9"/>
  </w:style>
  <w:style w:type="paragraph" w:customStyle="1" w:styleId="headertext">
    <w:name w:val="headertext"/>
    <w:basedOn w:val="a"/>
    <w:rsid w:val="00CA40C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formattext">
    <w:name w:val="formattext"/>
    <w:basedOn w:val="a"/>
    <w:rsid w:val="00CA40C9"/>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styleId="ab">
    <w:name w:val="FollowedHyperlink"/>
    <w:basedOn w:val="a0"/>
    <w:uiPriority w:val="99"/>
    <w:semiHidden/>
    <w:unhideWhenUsed/>
    <w:rsid w:val="00CA40C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3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05548" TargetMode="External"/><Relationship Id="rId13" Type="http://schemas.openxmlformats.org/officeDocument/2006/relationships/hyperlink" Target="http://docs.cntd.ru/document/499067411" TargetMode="External"/><Relationship Id="rId3" Type="http://schemas.microsoft.com/office/2007/relationships/stylesWithEffects" Target="stylesWithEffects.xml"/><Relationship Id="rId7" Type="http://schemas.openxmlformats.org/officeDocument/2006/relationships/hyperlink" Target="http://docs.cntd.ru/document/902105548" TargetMode="External"/><Relationship Id="rId12" Type="http://schemas.openxmlformats.org/officeDocument/2006/relationships/hyperlink" Target="http://docs.cntd.ru/document/4990801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04249" TargetMode="External"/><Relationship Id="rId11" Type="http://schemas.openxmlformats.org/officeDocument/2006/relationships/hyperlink" Target="http://docs.cntd.ru/document/9022007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902161801" TargetMode="External"/><Relationship Id="rId4" Type="http://schemas.openxmlformats.org/officeDocument/2006/relationships/settings" Target="settings.xml"/><Relationship Id="rId9" Type="http://schemas.openxmlformats.org/officeDocument/2006/relationships/hyperlink" Target="http://docs.cntd.ru/document/90216180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7251</Words>
  <Characters>41335</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Смолина</dc:creator>
  <cp:lastModifiedBy>Шангин</cp:lastModifiedBy>
  <cp:revision>2</cp:revision>
  <cp:lastPrinted>2017-09-14T03:17:00Z</cp:lastPrinted>
  <dcterms:created xsi:type="dcterms:W3CDTF">2017-10-13T02:16:00Z</dcterms:created>
  <dcterms:modified xsi:type="dcterms:W3CDTF">2017-10-13T02:16:00Z</dcterms:modified>
</cp:coreProperties>
</file>